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Региональная олимпиада профессионального мастерства “ПрофиСтарт”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Тестовые задания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rtl w:val="0"/>
        </w:rPr>
        <w:t xml:space="preserve">Инвариантная часть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45"/>
        <w:gridCol w:w="8205"/>
        <w:gridCol w:w="1035"/>
        <w:tblGridChange w:id="0">
          <w:tblGrid>
            <w:gridCol w:w="645"/>
            <w:gridCol w:w="8205"/>
            <w:gridCol w:w="1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 правильно называется пересечение строки и столбца в электронной таблице?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Ячейка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Заголовок строки или столбца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Лист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Значение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ответ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Информационная технология – это…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</w:t>
              <w:tab/>
              <w:t xml:space="preserve">Совокупность всех экономических процессов, совершающихся в мире, государстве, стране или обществе на основе сложившихся в нем отношений собственности и хозяйственного механизма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Система специализированных органов государственной власти, осуществляющих правосудие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Технический документ, которым обмениваются между собой те, кто так или иначе участвует создании программы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</w:t>
              <w:tab/>
              <w:t xml:space="preserve"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вариант ответа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Файл *.mdb используется для хранения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БД FoxPro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БД MS Access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Книги MS Excel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БД Lotus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Выберите правильный вариант ответа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Какую структуру данных реализует MS ACCESS?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left="284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Реляционную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284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Многослойную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284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Линейную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284" w:hanging="28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Гипертекстовую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Основными элементом электронной таблицы является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</w:t>
            </w:r>
          </w:p>
          <w:p w:rsidR="00000000" w:rsidDel="00000000" w:rsidP="00000000" w:rsidRDefault="00000000" w:rsidRPr="00000000" w14:paraId="00000033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Заражение компьютерными вирусами может произойти в процессе - …........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программными продуктами и их функционалом</w:t>
            </w:r>
          </w:p>
          <w:p w:rsidR="00000000" w:rsidDel="00000000" w:rsidP="00000000" w:rsidRDefault="00000000" w:rsidRPr="00000000" w14:paraId="00000037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Текстовый редактор</w:t>
            </w:r>
          </w:p>
          <w:p w:rsidR="00000000" w:rsidDel="00000000" w:rsidP="00000000" w:rsidRDefault="00000000" w:rsidRPr="00000000" w14:paraId="00000038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Табличный процессор</w:t>
            </w:r>
          </w:p>
          <w:p w:rsidR="00000000" w:rsidDel="00000000" w:rsidP="00000000" w:rsidRDefault="00000000" w:rsidRPr="00000000" w14:paraId="00000039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Редактор создания баз данных</w:t>
            </w:r>
          </w:p>
          <w:p w:rsidR="00000000" w:rsidDel="00000000" w:rsidP="00000000" w:rsidRDefault="00000000" w:rsidRPr="00000000" w14:paraId="0000003A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Редактор создания публикаций</w:t>
            </w:r>
          </w:p>
          <w:p w:rsidR="00000000" w:rsidDel="00000000" w:rsidP="00000000" w:rsidRDefault="00000000" w:rsidRPr="00000000" w14:paraId="0000003B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Microsoft Excel</w:t>
            </w:r>
          </w:p>
          <w:p w:rsidR="00000000" w:rsidDel="00000000" w:rsidP="00000000" w:rsidRDefault="00000000" w:rsidRPr="00000000" w14:paraId="0000003D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Microsoft Word</w:t>
            </w:r>
          </w:p>
          <w:p w:rsidR="00000000" w:rsidDel="00000000" w:rsidP="00000000" w:rsidRDefault="00000000" w:rsidRPr="00000000" w14:paraId="0000003E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Microsoft Access</w:t>
            </w:r>
          </w:p>
          <w:p w:rsidR="00000000" w:rsidDel="00000000" w:rsidP="00000000" w:rsidRDefault="00000000" w:rsidRPr="00000000" w14:paraId="0000003F">
            <w:pPr>
              <w:tabs>
                <w:tab w:val="left" w:pos="420"/>
                <w:tab w:val="left" w:pos="980"/>
              </w:tabs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Microsoft Publisher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ind w:left="-349" w:firstLine="3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термином и определением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Браузер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Электронная почта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Поисковый сервер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Всемирная паутина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WWW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Yandex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Internet Explorer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Outlook Express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в порядке возрастания объемы памяти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12Гбайт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1538 байт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1,5Мбайт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12290Мбайт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носители информации в порядке возрастания их объема: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Флеш диск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Дискета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CD-диск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DVD-диск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Системы качества, стандартизация и сертификация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течении какого срока можно вернуть неиспользованный товар в магазин?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10 дней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16 дней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14 дней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12 дней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Сертификат соответствия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Стандарт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Спецификация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Декларация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(два слова)</w:t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Официальное признание полномочным органом компетентности той, или иной организации, выполнять работы в определённой области называется_____________________________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термином и определением:</w:t>
            </w:r>
          </w:p>
          <w:tbl>
            <w:tblPr>
              <w:tblStyle w:val="Table2"/>
              <w:tblW w:w="5778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90"/>
              <w:gridCol w:w="5388"/>
              <w:tblGridChange w:id="0">
                <w:tblGrid>
                  <w:gridCol w:w="390"/>
                  <w:gridCol w:w="5388"/>
                </w:tblGrid>
              </w:tblGridChange>
            </w:tblGrid>
            <w:tr>
              <w:trPr>
                <w:cantSplit w:val="0"/>
                <w:trHeight w:val="2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Стандартизация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Метрология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Сертификация</w:t>
                  </w:r>
                </w:p>
                <w:p w:rsidR="00000000" w:rsidDel="00000000" w:rsidP="00000000" w:rsidRDefault="00000000" w:rsidRPr="00000000" w14:paraId="0000007C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D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E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Наука об измерениях, методах и средствах обеспечения их единства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F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0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Деятельность, направленная на разработку и установление требований, норм, правил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1">
                  <w:pPr>
                    <w:widowControl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2">
                  <w:pPr>
                    <w:widowControl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Форма подтверждения соответствия объектов выдвинутым требованиям</w:t>
                  </w:r>
                </w:p>
              </w:tc>
            </w:tr>
          </w:tbl>
          <w:p w:rsidR="00000000" w:rsidDel="00000000" w:rsidP="00000000" w:rsidRDefault="00000000" w:rsidRPr="00000000" w14:paraId="00000083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tabs>
                <w:tab w:val="left" w:pos="584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соответствие: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Cтандарт предприятий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Cтандарт отрасли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Cтандарт инженерно-технического общества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  <w:tab/>
              <w:t xml:space="preserve">Государственный стандарт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– ГОСТ Р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– СТП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pos="584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– ОСТ</w:t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pos="58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- СТО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pos="58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работ по проведению сертификации: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7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Рассмотрение и принятия решения по заявке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7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заявки на сертификацию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7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Отбор, идентификация образцов и их испытания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7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Инспекционный контроль за сертифицированной продукцией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7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Выдача сертификата соответствия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порядок стадий разработки стандарта: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Принятие стандарта, его государственная регистрация и издание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стандарта (окончательная редакция)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разработки стандарта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spacing w:after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стандарта (первая редакция)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Охрана труда, безопасность жизнедеятельности, безопасность окружающей среды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Поражающими факторами биологических аварий являются …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Ионизирующие частицы, вызывающие заражение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Вирусы, бактерии и микробы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Взрыв на предприятии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Поток энергии заряженных частиц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Повторный инструктаж по вопросам охраны труда с работниками обычных профессий проводится: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1 раз в 2 года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3 раза в год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1 раз в год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2 раза в год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Дополните утверждение (одно слово)</w:t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</w:p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Массовое распространение инфекционного заболевания среди людей, значительно превышающее обычно регистрируемый на данной территории уровень заболеваемости называется…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0" w:firstLine="0"/>
              <w:jc w:val="left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характеристику условий труда работников: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Вредные </w:t>
              <w:tab/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Опасные</w:t>
              <w:tab/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  <w:tab/>
              <w:t xml:space="preserve">Оптимальные</w:t>
              <w:tab/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Допустимые</w:t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left" w:pos="552"/>
                <w:tab w:val="left" w:pos="220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</w:t>
              <w:tab/>
              <w:t xml:space="preserve">Условия труда, при которых воздействие на организм работника факторов производственной среды и трудового процесса, способных оказать неблагоприятное воздействие на организм работника, отсутствует, либо уровни их воздействия минимальны в сравнении со значениями, установленными нормативами условий труда, и создаются предпосылки для поддержания высокого уровня работоспособности.</w:t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pos="64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</w:t>
              <w:tab/>
              <w:t xml:space="preserve">Условия труда, при которых на организм работника воздействуют факторы производственной среды и трудового процесса, значения показателей которых не превышают значений, установленных нормативами условий труда, а функциональные изменения в организме работника восстанавливаются во время регламентированного отдыха или к началу следующей смены.</w:t>
            </w:r>
          </w:p>
          <w:p w:rsidR="00000000" w:rsidDel="00000000" w:rsidP="00000000" w:rsidRDefault="00000000" w:rsidRPr="00000000" w14:paraId="000000C1">
            <w:pPr>
              <w:widowControl w:val="0"/>
              <w:tabs>
                <w:tab w:val="left" w:pos="64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</w:t>
              <w:tab/>
              <w:t xml:space="preserve">Условия труда, характеризующиеся наличием факторов производственной среды и трудового процесса, уровни которых способны в течение рабочего дня (рабочей смены) создать угрозу для жизни работника, а последствия их воздействия обеспечивают высокий риск развития острых профессиональных поражений.</w:t>
            </w:r>
          </w:p>
          <w:p w:rsidR="00000000" w:rsidDel="00000000" w:rsidP="00000000" w:rsidRDefault="00000000" w:rsidRPr="00000000" w14:paraId="000000C2">
            <w:pPr>
              <w:widowControl w:val="0"/>
              <w:tabs>
                <w:tab w:val="left" w:pos="64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</w:t>
              <w:tab/>
              <w:t xml:space="preserve">Условия труда, характеризующиеся наличием факторов производственной среды и трудового процесса, уровни которых превышают значения, установленные нормативами условий труда.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tabs>
                <w:tab w:val="left" w:pos="3764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Соотнесите опасные и вредные производственные факторы по группам</w:t>
              <w:tab/>
            </w:r>
          </w:p>
          <w:p w:rsidR="00000000" w:rsidDel="00000000" w:rsidP="00000000" w:rsidRDefault="00000000" w:rsidRPr="00000000" w14:paraId="000000C6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Физические</w:t>
              <w:tab/>
              <w:t xml:space="preserve">А.  Перегрузки анализаторов, монотонность труда </w:t>
            </w:r>
          </w:p>
          <w:p w:rsidR="00000000" w:rsidDel="00000000" w:rsidP="00000000" w:rsidRDefault="00000000" w:rsidRPr="00000000" w14:paraId="000000C7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Химические</w:t>
              <w:tab/>
              <w:t xml:space="preserve">Б.  Высокие уровни шума и вибрации на рабочем месте</w:t>
            </w:r>
          </w:p>
          <w:p w:rsidR="00000000" w:rsidDel="00000000" w:rsidP="00000000" w:rsidRDefault="00000000" w:rsidRPr="00000000" w14:paraId="000000C8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Биологические</w:t>
              <w:tab/>
              <w:t xml:space="preserve">В. Влияющие на репродуктивную функцию</w:t>
            </w:r>
          </w:p>
          <w:p w:rsidR="00000000" w:rsidDel="00000000" w:rsidP="00000000" w:rsidRDefault="00000000" w:rsidRPr="00000000" w14:paraId="000000C9">
            <w:pPr>
              <w:widowControl w:val="0"/>
              <w:tabs>
                <w:tab w:val="left" w:pos="118"/>
                <w:tab w:val="left" w:pos="3945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Психофизиологические</w:t>
              <w:tab/>
              <w:t xml:space="preserve">Г. Патогенные микроорганизмы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tabs>
                <w:tab w:val="left" w:pos="376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какой последовательности следует накладывать кровоостанавливающий жгут при артериальном кровотечении</w:t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2.На расстоянии 3-5 см выше раны наложить вокруг конечности любую чистую мягкую ткань 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3.Прижать пальцем артерию выше раны и придать конечности приподнятое положение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4.Прикрепить к жгуту записку с точным указанием даты и точного времени наложения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Определите последовательность действий работодателя при наступлении несчастного случая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Немедленно организовать первую помощь пострадавшему и при необходимости доставку его в медицинскую организацию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Немедленно проинформировать о несчастном случае органы и организации, указанные в ТК РФ, других федеральных законах и иных нормативных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правовых актах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РФ, а о тяжёлом несчастном случае или несчастном случае со смертельным исходом – также родственников пострадавшего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Экономика и правовое обеспечение профессиональной деятельности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какого типа конкуренции характерно наличие на рынке только одного продавца определенных товаров, который устанавливает цену?</w:t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Чистая монополия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Монополистическая конкуренция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Олигополия </w:t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Совершенная конкуренция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Какое из определений наиболее точно соответствует термину "предложение" в экономике?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Количество товара, которое производители готовы изготовить и продать при определённом уровне цен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Количество товара, которое может быть выпущено при имеющихся ресурсах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Количество товара, которое покупатели готовы купить при сложившемся уровне цен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Зависимость количества товара, которые продавцы готовы продать, от цены этого товара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 (одно слово)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Термин, обозначающий лицо с двойным гражданством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ситуацией и видом правонарушения: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Переход дороги в неположенном месте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Прогул работы</w:t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Порча чужого имущества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Кража кошелька из кармана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Преступление 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Гражданский деликт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Дисциплинарное правонарушение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Административное правонарушение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санкциями и видами юридической ответственности: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Выговор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Компенсация морального вреда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Возмещение испорченного имущества работодателю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Штраф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Гражданско-правовая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Дисциплинарная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Административная</w:t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Материальная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Rule="auto"/>
              <w:rPr>
                <w:i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источники трудового права по юридической силе</w:t>
            </w:r>
            <w:r w:rsidDel="00000000" w:rsidR="00000000" w:rsidRPr="00000000">
              <w:rPr>
                <w:i w:val="1"/>
                <w:color w:val="00000a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Трудовой кодекс РФ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 Президента РФ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Конституция РФ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 субъекта РФ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Восстановите правильную последовательность расширения дееспособности гражданина РФ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Исполнить конституционную обязанность по защите Отечества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Вносить вклады в кредитные учреждения и распоряжаться ими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Быть принятым на работу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Быть избранным на пост Президента РФ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Совершать мелкие бытовые сделки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Вариативная часть</w:t>
      </w:r>
    </w:p>
    <w:p w:rsidR="00000000" w:rsidDel="00000000" w:rsidP="00000000" w:rsidRDefault="00000000" w:rsidRPr="00000000" w14:paraId="0000013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15"/>
        <w:gridCol w:w="8190"/>
        <w:gridCol w:w="1065"/>
        <w:tblGridChange w:id="0">
          <w:tblGrid>
            <w:gridCol w:w="615"/>
            <w:gridCol w:w="8190"/>
            <w:gridCol w:w="1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Изображенное на чертеже стандартное резьбовое изделие называется…</w:t>
            </w:r>
          </w:p>
          <w:p w:rsidR="00000000" w:rsidDel="00000000" w:rsidP="00000000" w:rsidRDefault="00000000" w:rsidRPr="00000000" w14:paraId="0000013E">
            <w:pPr>
              <w:ind w:left="5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114300" distR="114300">
                  <wp:extent cx="1466850" cy="476250"/>
                  <wp:effectExtent b="0" l="0" r="0" t="0"/>
                  <wp:docPr id="11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Гайкой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Болтом</w:t>
            </w:r>
          </w:p>
          <w:p w:rsidR="00000000" w:rsidDel="00000000" w:rsidP="00000000" w:rsidRDefault="00000000" w:rsidRPr="00000000" w14:paraId="00000141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Штифтом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Винтом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Выбрать правильный вариант сечения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40.0" w:type="dxa"/>
              <w:jc w:val="left"/>
              <w:tblInd w:w="41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40"/>
              <w:gridCol w:w="1260"/>
              <w:gridCol w:w="1160"/>
              <w:gridCol w:w="1180"/>
              <w:gridCol w:w="1300"/>
              <w:gridCol w:w="1300"/>
              <w:tblGridChange w:id="0">
                <w:tblGrid>
                  <w:gridCol w:w="1440"/>
                  <w:gridCol w:w="1260"/>
                  <w:gridCol w:w="1160"/>
                  <w:gridCol w:w="1180"/>
                  <w:gridCol w:w="1300"/>
                  <w:gridCol w:w="1300"/>
                </w:tblGrid>
              </w:tblGridChange>
            </w:tblGrid>
            <w:tr>
              <w:trPr>
                <w:cantSplit w:val="0"/>
                <w:tblHeader w:val="1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ind w:left="567" w:right="150" w:hanging="33.999999999999986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1019810" cy="1125220"/>
                        <wp:effectExtent b="0" l="0" r="0" t="0"/>
                        <wp:docPr id="121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14653" l="5632" r="77571" t="63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810" cy="11252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A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B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E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1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ind w:left="567" w:right="15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785495" cy="867410"/>
                        <wp:effectExtent b="0" l="0" r="0" t="0"/>
                        <wp:docPr id="120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31737" l="24805" r="61944" t="69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495" cy="8674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ind w:left="567" w:right="150" w:hanging="2.9999999999999716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668020" cy="914400"/>
                        <wp:effectExtent b="0" l="0" r="0" t="0"/>
                        <wp:docPr id="123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29584" l="39941" r="48796" t="63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020" cy="9144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ind w:left="567" w:right="15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703580" cy="867410"/>
                        <wp:effectExtent b="0" l="0" r="0" t="0"/>
                        <wp:docPr id="122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32291" l="53435" r="34570" t="69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3580" cy="8674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ind w:left="567" w:right="15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820420" cy="867410"/>
                        <wp:effectExtent b="0" l="0" r="0" t="0"/>
                        <wp:docPr id="125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31737" l="67188" r="18962" t="75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420" cy="8674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820420" cy="867410"/>
                        <wp:effectExtent b="0" l="0" r="0" t="0"/>
                        <wp:docPr id="124" name="image20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0.jpg"/>
                                <pic:cNvPicPr preferRelativeResize="0"/>
                              </pic:nvPicPr>
                              <pic:blipFill>
                                <a:blip r:embed="rId9"/>
                                <a:srcRect b="31178" l="83430" r="3125" t="79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420" cy="8674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right="15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Определите правильно выполненное сечение по плоскости Б-Б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ind w:right="15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ind w:right="15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620.0" w:type="dxa"/>
              <w:jc w:val="left"/>
              <w:tblInd w:w="41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040"/>
              <w:gridCol w:w="1260"/>
              <w:gridCol w:w="1440"/>
              <w:gridCol w:w="1440"/>
              <w:gridCol w:w="1440"/>
              <w:tblGridChange w:id="0">
                <w:tblGrid>
                  <w:gridCol w:w="2040"/>
                  <w:gridCol w:w="1260"/>
                  <w:gridCol w:w="1440"/>
                  <w:gridCol w:w="1440"/>
                  <w:gridCol w:w="1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ind w:left="567" w:right="15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C">
                  <w:pPr>
                    <w:spacing w:after="0" w:line="240" w:lineRule="auto"/>
                    <w:ind w:left="567" w:right="150" w:firstLine="0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1277620" cy="1336675"/>
                        <wp:effectExtent b="0" l="0" r="0" t="0"/>
                        <wp:docPr id="127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0"/>
                                <a:srcRect b="37401" l="35298" r="60562" t="548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620" cy="13366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keepNext w:val="1"/>
                    <w:spacing w:after="0" w:line="240" w:lineRule="auto"/>
                    <w:ind w:left="567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3">
                  <w:pPr>
                    <w:keepNext w:val="1"/>
                    <w:spacing w:after="0" w:line="240" w:lineRule="auto"/>
                    <w:ind w:left="567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Б-Б</w:t>
                  </w:r>
                </w:p>
                <w:p w:rsidR="00000000" w:rsidDel="00000000" w:rsidP="00000000" w:rsidRDefault="00000000" w:rsidRPr="00000000" w14:paraId="00000164">
                  <w:pPr>
                    <w:keepNext w:val="1"/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551180" cy="715010"/>
                        <wp:effectExtent b="0" l="0" r="0" t="0"/>
                        <wp:docPr id="126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0"/>
                                <a:srcRect b="37469" l="40952" r="55733" t="564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180" cy="7150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5">
                  <w:pPr>
                    <w:spacing w:after="0" w:line="240" w:lineRule="auto"/>
                    <w:ind w:left="567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keepNext w:val="1"/>
                    <w:spacing w:after="0" w:line="240" w:lineRule="auto"/>
                    <w:ind w:left="567" w:firstLine="0"/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Б-Б</w:t>
                  </w:r>
                </w:p>
                <w:p w:rsidR="00000000" w:rsidDel="00000000" w:rsidP="00000000" w:rsidRDefault="00000000" w:rsidRPr="00000000" w14:paraId="00000167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727075" cy="715010"/>
                        <wp:effectExtent b="0" l="0" r="0" t="0"/>
                        <wp:docPr id="130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0"/>
                                <a:srcRect b="37560" l="46890" r="49580" t="564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075" cy="7150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8">
                  <w:pPr>
                    <w:keepNext w:val="1"/>
                    <w:spacing w:after="0" w:line="240" w:lineRule="auto"/>
                    <w:ind w:left="567" w:firstLine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              Б-Б</w:t>
                  </w:r>
                </w:p>
                <w:p w:rsidR="00000000" w:rsidDel="00000000" w:rsidP="00000000" w:rsidRDefault="00000000" w:rsidRPr="00000000" w14:paraId="00000169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727075" cy="621030"/>
                        <wp:effectExtent b="0" l="0" r="0" t="0"/>
                        <wp:docPr id="128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0"/>
                                <a:srcRect b="37746" l="54268" r="41999" t="566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075" cy="6210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keepNext w:val="1"/>
                    <w:spacing w:after="0" w:line="240" w:lineRule="auto"/>
                    <w:ind w:left="567" w:firstLine="0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              Б-Б </w:t>
                  </w:r>
                </w:p>
                <w:p w:rsidR="00000000" w:rsidDel="00000000" w:rsidP="00000000" w:rsidRDefault="00000000" w:rsidRPr="00000000" w14:paraId="0000016B">
                  <w:pPr>
                    <w:spacing w:after="0" w:line="240" w:lineRule="auto"/>
                    <w:ind w:left="567" w:right="150" w:firstLine="0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  <w:drawing>
                      <wp:inline distB="0" distT="0" distL="114300" distR="114300">
                        <wp:extent cx="727075" cy="621030"/>
                        <wp:effectExtent b="0" l="0" r="0" t="0"/>
                        <wp:docPr id="129" name="image2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5.png"/>
                                <pic:cNvPicPr preferRelativeResize="0"/>
                              </pic:nvPicPr>
                              <pic:blipFill>
                                <a:blip r:embed="rId10"/>
                                <a:srcRect b="37469" l="61215" r="34990" t="564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075" cy="6210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C">
            <w:pPr>
              <w:spacing w:after="0" w:line="240" w:lineRule="auto"/>
              <w:ind w:left="567" w:right="15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ind w:right="15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Внутренние силовые факторы в поперечном сечении стержня находятся с помощью:</w:t>
            </w:r>
          </w:p>
          <w:p w:rsidR="00000000" w:rsidDel="00000000" w:rsidP="00000000" w:rsidRDefault="00000000" w:rsidRPr="00000000" w14:paraId="00000171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Метода перемещения</w:t>
            </w:r>
          </w:p>
          <w:p w:rsidR="00000000" w:rsidDel="00000000" w:rsidP="00000000" w:rsidRDefault="00000000" w:rsidRPr="00000000" w14:paraId="00000172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Метода сечения</w:t>
            </w:r>
          </w:p>
          <w:p w:rsidR="00000000" w:rsidDel="00000000" w:rsidP="00000000" w:rsidRDefault="00000000" w:rsidRPr="00000000" w14:paraId="00000173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Закона Гука</w:t>
            </w:r>
          </w:p>
          <w:p w:rsidR="00000000" w:rsidDel="00000000" w:rsidP="00000000" w:rsidRDefault="00000000" w:rsidRPr="00000000" w14:paraId="00000174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Метода нормальных сил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Поперечная сила равна первой производной от...</w:t>
            </w:r>
          </w:p>
          <w:p w:rsidR="00000000" w:rsidDel="00000000" w:rsidP="00000000" w:rsidRDefault="00000000" w:rsidRPr="00000000" w14:paraId="0000017A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Крутящего момента по абсциссе сечения балки</w:t>
            </w:r>
          </w:p>
          <w:p w:rsidR="00000000" w:rsidDel="00000000" w:rsidP="00000000" w:rsidRDefault="00000000" w:rsidRPr="00000000" w14:paraId="0000017B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Изгибающего момента по абсциссе сечения балки</w:t>
            </w:r>
          </w:p>
          <w:p w:rsidR="00000000" w:rsidDel="00000000" w:rsidP="00000000" w:rsidRDefault="00000000" w:rsidRPr="00000000" w14:paraId="0000017C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Интенсивности распределенной нагрузки по ординате сечения балки</w:t>
            </w:r>
          </w:p>
          <w:p w:rsidR="00000000" w:rsidDel="00000000" w:rsidP="00000000" w:rsidRDefault="00000000" w:rsidRPr="00000000" w14:paraId="0000017D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Касательного напряжения в сечении балки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Какой единице измерения соответствует Паскаль?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Н/м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Н/мм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Н×м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Н/м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Сколько независимых уравнений равновесия можно записать для пространственной систем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2</w:t>
              <w:br w:type="textWrapping"/>
              <w:t xml:space="preserve">Б) 4</w:t>
              <w:br w:type="textWrapping"/>
              <w:t xml:space="preserve">В) 6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Статический момент площади фигуры относительно оси равен произведению площади фигуры...</w:t>
            </w:r>
          </w:p>
          <w:p w:rsidR="00000000" w:rsidDel="00000000" w:rsidP="00000000" w:rsidRDefault="00000000" w:rsidRPr="00000000" w14:paraId="0000018D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На квадрат расстояния от центра тяжести до оси</w:t>
            </w:r>
          </w:p>
          <w:p w:rsidR="00000000" w:rsidDel="00000000" w:rsidP="00000000" w:rsidRDefault="00000000" w:rsidRPr="00000000" w14:paraId="0000018E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На радиус инерции этой фигуры</w:t>
            </w:r>
          </w:p>
          <w:p w:rsidR="00000000" w:rsidDel="00000000" w:rsidP="00000000" w:rsidRDefault="00000000" w:rsidRPr="00000000" w14:paraId="0000018F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На осевой момент инерции этой фигуры</w:t>
            </w:r>
          </w:p>
          <w:p w:rsidR="00000000" w:rsidDel="00000000" w:rsidP="00000000" w:rsidRDefault="00000000" w:rsidRPr="00000000" w14:paraId="00000190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На расстояние от ее центра тяжести до этой оси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Какие внутренние силовые факторы возникают в сечениях бруса при поперечном изгибе?</w:t>
            </w:r>
          </w:p>
          <w:p w:rsidR="00000000" w:rsidDel="00000000" w:rsidP="00000000" w:rsidRDefault="00000000" w:rsidRPr="00000000" w14:paraId="00000194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Изгибающая сила и поперечный момент</w:t>
            </w:r>
          </w:p>
          <w:p w:rsidR="00000000" w:rsidDel="00000000" w:rsidP="00000000" w:rsidRDefault="00000000" w:rsidRPr="00000000" w14:paraId="00000195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Изгибающий момент и поперечная сила</w:t>
            </w:r>
          </w:p>
          <w:p w:rsidR="00000000" w:rsidDel="00000000" w:rsidP="00000000" w:rsidRDefault="00000000" w:rsidRPr="00000000" w14:paraId="00000196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Изгибающий момент и продольная сила</w:t>
            </w:r>
          </w:p>
          <w:p w:rsidR="00000000" w:rsidDel="00000000" w:rsidP="00000000" w:rsidRDefault="00000000" w:rsidRPr="00000000" w14:paraId="00000197">
            <w:pPr>
              <w:spacing w:after="2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Изгибающий и скручивающий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Истина, не требующая доказательств - это</w:t>
            </w:r>
          </w:p>
          <w:p w:rsidR="00000000" w:rsidDel="00000000" w:rsidP="00000000" w:rsidRDefault="00000000" w:rsidRPr="00000000" w14:paraId="0000019B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Теорема</w:t>
            </w:r>
          </w:p>
          <w:p w:rsidR="00000000" w:rsidDel="00000000" w:rsidP="00000000" w:rsidRDefault="00000000" w:rsidRPr="00000000" w14:paraId="0000019C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Закон</w:t>
            </w:r>
          </w:p>
          <w:p w:rsidR="00000000" w:rsidDel="00000000" w:rsidP="00000000" w:rsidRDefault="00000000" w:rsidRPr="00000000" w14:paraId="0000019D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Аксиома</w:t>
            </w:r>
          </w:p>
          <w:p w:rsidR="00000000" w:rsidDel="00000000" w:rsidP="00000000" w:rsidRDefault="00000000" w:rsidRPr="00000000" w14:paraId="0000019E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Предположение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Тела, ограничивающие перемещение других тел называются</w:t>
            </w:r>
          </w:p>
          <w:p w:rsidR="00000000" w:rsidDel="00000000" w:rsidP="00000000" w:rsidRDefault="00000000" w:rsidRPr="00000000" w14:paraId="000001A2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Связи</w:t>
            </w:r>
          </w:p>
          <w:p w:rsidR="00000000" w:rsidDel="00000000" w:rsidP="00000000" w:rsidRDefault="00000000" w:rsidRPr="00000000" w14:paraId="000001A3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Опоры</w:t>
            </w:r>
          </w:p>
          <w:p w:rsidR="00000000" w:rsidDel="00000000" w:rsidP="00000000" w:rsidRDefault="00000000" w:rsidRPr="00000000" w14:paraId="000001A4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Балки</w:t>
            </w:r>
          </w:p>
          <w:p w:rsidR="00000000" w:rsidDel="00000000" w:rsidP="00000000" w:rsidRDefault="00000000" w:rsidRPr="00000000" w14:paraId="000001A5">
            <w:pPr>
              <w:tabs>
                <w:tab w:val="left" w:pos="2550"/>
                <w:tab w:val="left" w:pos="5190"/>
                <w:tab w:val="right" w:pos="9355"/>
              </w:tabs>
              <w:spacing w:after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Консоль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Ступенчатые - это разрезы, секущие плоскости которых располагаются_____________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обозначения линий разреза и сечений применяют разомкнутую____________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tabs>
                <w:tab w:val="left" w:pos="420"/>
                <w:tab w:val="left" w:pos="980"/>
              </w:tabs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Допишите определение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ind w:right="15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Изображение, обозначенное на рисунке А-А называется … ……… разрезом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 между элементами правого и левого столбца. Одному элементу правого столбца соответствует один элемент один элемент левого столбца</w:t>
            </w:r>
          </w:p>
          <w:p w:rsidR="00000000" w:rsidDel="00000000" w:rsidP="00000000" w:rsidRDefault="00000000" w:rsidRPr="00000000" w14:paraId="000001B5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элемента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tabs>
                <w:tab w:val="left" w:pos="0"/>
              </w:tabs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1.Разъемные соединения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tabs>
                <w:tab w:val="left" w:pos="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2.Неразъемные соединения</w:t>
            </w:r>
          </w:p>
          <w:p w:rsidR="00000000" w:rsidDel="00000000" w:rsidP="00000000" w:rsidRDefault="00000000" w:rsidRPr="00000000" w14:paraId="000001B8">
            <w:pPr>
              <w:tabs>
                <w:tab w:val="left" w:pos="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3.Основной конструкторской документ, определяющей состав сборочной единицы</w:t>
            </w:r>
          </w:p>
          <w:p w:rsidR="00000000" w:rsidDel="00000000" w:rsidP="00000000" w:rsidRDefault="00000000" w:rsidRPr="00000000" w14:paraId="000001B9">
            <w:pPr>
              <w:tabs>
                <w:tab w:val="left" w:pos="0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4.Вид конструкторской документации, документ, содержащей изображение сборочной единицы</w:t>
            </w:r>
          </w:p>
          <w:p w:rsidR="00000000" w:rsidDel="00000000" w:rsidP="00000000" w:rsidRDefault="00000000" w:rsidRPr="00000000" w14:paraId="000001BA">
            <w:pPr>
              <w:tabs>
                <w:tab w:val="left" w:pos="0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содержание</w:t>
            </w:r>
          </w:p>
          <w:p w:rsidR="00000000" w:rsidDel="00000000" w:rsidP="00000000" w:rsidRDefault="00000000" w:rsidRPr="00000000" w14:paraId="000001BC">
            <w:pPr>
              <w:spacing w:after="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Спецификация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Болтовое соединение, шпилечное соединение</w:t>
            </w:r>
          </w:p>
          <w:p w:rsidR="00000000" w:rsidDel="00000000" w:rsidP="00000000" w:rsidRDefault="00000000" w:rsidRPr="00000000" w14:paraId="000001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Сварное соединение, клеевое</w:t>
            </w:r>
          </w:p>
          <w:p w:rsidR="00000000" w:rsidDel="00000000" w:rsidP="00000000" w:rsidRDefault="00000000" w:rsidRPr="00000000" w14:paraId="000001B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Сборочный чертеж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элементами правого и левого столбца. Одному элементу правого столбца соответствует один элемент один элемент левого столбца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элемента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Разъемные соединения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Неразъемные соединения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Основной конструкторской документ, определяющей состав сборочной единицы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Вид конструкторской документации, документ, содержащей изображение сборочной единицы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содержание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Спецификация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Болтовое соединение, шпилечное соединение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Сварное соединение, клеевое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Сборочный чертеж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элементами правого и левого столбца. Одному элементу правого столбца соответствует один элемент один элемент левого столбца.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элемента построения соединения вида и разреза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Вид выполнятся 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Место соединения вида и разреза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Разрез выполняется 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Размеры относящиеся к элементам вычерченным до оси симметрии предмета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Основное содержание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Слева (или сверху) от оси симметрии предмета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Ограничивают стрелкой с одной стороны, но размер ставят полный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Справа (или снизу) от оси симметрии предмета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Штрих-пунктирная линия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понятием и определением.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Понятия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Сверление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Зенкерование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Развёртывание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Вид чистовой механической обработки отверстий резанием. Производят после предварительного сверления и зенкерования для получения отверстия с меньшей шероховатостью.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Вид механической обработки материалов резанием, при котором с помощью специального вращающегося режущего инструмента получают отверстия различного диаметра и глубины, или многогранные отверстия различного сечения и глубины.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Вид механической обработки резанием, в котором с помощью специальных инструментов производится обработка цилиндрических и конических отверстий в деталях с целью увеличения их диаметра, повышения качества поверхности и точности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формулы с определением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809244" cy="362077"/>
                  <wp:effectExtent b="0" l="0" r="0" t="0"/>
                  <wp:docPr id="13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44" cy="3620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620014" cy="362077"/>
                  <wp:effectExtent b="0" l="0" r="0" t="0"/>
                  <wp:docPr id="132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14" cy="3620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751586" cy="362077"/>
                  <wp:effectExtent b="0" l="0" r="0" t="0"/>
                  <wp:docPr id="133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86" cy="3620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ind w:left="6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7"/>
              </w:numPr>
              <w:spacing w:after="0" w:line="240" w:lineRule="auto"/>
              <w:ind w:left="6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Глубина резания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7"/>
              </w:numPr>
              <w:spacing w:after="0" w:line="240" w:lineRule="auto"/>
              <w:ind w:left="66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Расчетная частота вращения шпинделя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7"/>
              </w:numPr>
              <w:spacing w:after="0" w:line="240" w:lineRule="auto"/>
              <w:ind w:left="66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Скорость резания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формулы с определением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600710" cy="381254"/>
                  <wp:effectExtent b="0" l="0" r="0" t="0"/>
                  <wp:docPr id="134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812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932688" cy="189230"/>
                  <wp:effectExtent b="0" l="0" r="0" t="0"/>
                  <wp:docPr id="135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189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732409" cy="189230"/>
                  <wp:effectExtent b="0" l="0" r="0" t="0"/>
                  <wp:docPr id="136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09" cy="189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минутная подача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подача на зуб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объем снятого металла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понятием и определением.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Понятия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Технологический процесс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Заготовка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Установка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Предмет производства, из которого изменением формы, размеров, шероховатости поверхности и свойств материала изготавливают деталь.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часть технологической операции, выполняемая при неизменном закреплении обрабатываемых заготовок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последовательность выполнения различных видов обработки, направленная на превращение заготовки в готовую деталь.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понятием и определением.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Понятия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Универсальные станки</w:t>
            </w:r>
          </w:p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Специализированные станки 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Специальные станки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Определения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Станки, предназначенные для обработки одной определенной детали или деталей только одного типоразмера.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Станки, выполняющие различные операции при обработке разнообразных деталей.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Станки, обрабатывающие детали, сходные по конфигурации, но имеющие различные размеры.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обозначениями на картинке и названиями элементов резца</w:t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Обозначения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1485900" cy="952500"/>
                  <wp:effectExtent b="0" l="0" r="0" t="0"/>
                  <wp:docPr id="137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резца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Тело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Вершина резца 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Головка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Г) Режущая часть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назначением инструментов и перечнем применяемых инструментов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Назначение инструмента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2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Инструмент для обработки металла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2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Инструменты для ручного нарезания резьбы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2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Инструмент для разметки по металлу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Перечень инструментов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Масштабная линейка, слесарный угольник, чертилка, кернер, разметочный циркуль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Молоток, зубило, плоскогубцы, напильник, крейцмессель, кернер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Плашка, тиски, метчик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обозначениями комплекта для нарезания метрической резьбы на картинке и назначениями этих элементов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Комплект для нарезания метрической резьбы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1)        2)       3)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1247775" cy="1371600"/>
                  <wp:effectExtent b="0" l="0" r="0" t="0"/>
                  <wp:docPr id="13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Названия элементов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Средний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Черновой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Чистовой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графическими обозначениями сортового проката и их наименованиями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обозначения сортового проката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114300" distR="114300">
                  <wp:extent cx="1023620" cy="2343785"/>
                  <wp:effectExtent b="0" l="0" r="0" t="0"/>
                  <wp:docPr id="10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23437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Наименования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Квадрат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Полоса</w:t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Уголок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Г) Треугольник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Д) Шестигранник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Е) Рельс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Ж) Швеллер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И) 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 между основными свойствами стали и параметрами свойств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свойства стали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Механические свойства сталей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Технологические свойства металлов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14"/>
              </w:numPr>
              <w:tabs>
                <w:tab w:val="left" w:pos="349"/>
              </w:tabs>
              <w:spacing w:after="0" w:line="240" w:lineRule="auto"/>
              <w:ind w:left="66" w:firstLine="10.9999999999999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Физические свойства металлов</w:t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Параметры свойств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Ковкость, свариваемость, жидкотекучесть</w:t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Плотность, теплопроводность, электропроводность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Прочность, твёрдость, упругость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tabs>
                <w:tab w:val="left" w:pos="533"/>
              </w:tabs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соответствие:</w:t>
            </w:r>
          </w:p>
          <w:p w:rsidR="00000000" w:rsidDel="00000000" w:rsidP="00000000" w:rsidRDefault="00000000" w:rsidRPr="00000000" w14:paraId="00000266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Марка стали</w:t>
            </w:r>
          </w:p>
          <w:p w:rsidR="00000000" w:rsidDel="00000000" w:rsidP="00000000" w:rsidRDefault="00000000" w:rsidRPr="00000000" w14:paraId="00000267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А) Р18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Б) У12А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В) ВК9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tabs>
                <w:tab w:val="left" w:pos="533"/>
              </w:tabs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  <w:rtl w:val="0"/>
              </w:rPr>
              <w:t xml:space="preserve">Г) 9ХГС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Изготавливаемый инструмент</w:t>
            </w:r>
          </w:p>
          <w:p w:rsidR="00000000" w:rsidDel="00000000" w:rsidP="00000000" w:rsidRDefault="00000000" w:rsidRPr="00000000" w14:paraId="0000026C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Метчик</w:t>
            </w:r>
          </w:p>
          <w:p w:rsidR="00000000" w:rsidDel="00000000" w:rsidP="00000000" w:rsidRDefault="00000000" w:rsidRPr="00000000" w14:paraId="0000026D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Сверло</w:t>
            </w:r>
          </w:p>
          <w:p w:rsidR="00000000" w:rsidDel="00000000" w:rsidP="00000000" w:rsidRDefault="00000000" w:rsidRPr="00000000" w14:paraId="0000026E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Напайка резца</w:t>
            </w:r>
          </w:p>
          <w:p w:rsidR="00000000" w:rsidDel="00000000" w:rsidP="00000000" w:rsidRDefault="00000000" w:rsidRPr="00000000" w14:paraId="0000026F">
            <w:pPr>
              <w:tabs>
                <w:tab w:val="left" w:pos="533"/>
              </w:tabs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Фреза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tabs>
                <w:tab w:val="left" w:pos="533"/>
              </w:tabs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Установите соответствие:</w:t>
            </w:r>
          </w:p>
          <w:p w:rsidR="00000000" w:rsidDel="00000000" w:rsidP="00000000" w:rsidRDefault="00000000" w:rsidRPr="00000000" w14:paraId="0000027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зависимости от массы различают станки</w:t>
            </w:r>
          </w:p>
          <w:p w:rsidR="00000000" w:rsidDel="00000000" w:rsidP="00000000" w:rsidRDefault="00000000" w:rsidRPr="00000000" w14:paraId="0000027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лёгкие</w:t>
            </w:r>
          </w:p>
          <w:p w:rsidR="00000000" w:rsidDel="00000000" w:rsidP="00000000" w:rsidRDefault="00000000" w:rsidRPr="00000000" w14:paraId="0000027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средние</w:t>
            </w:r>
          </w:p>
          <w:p w:rsidR="00000000" w:rsidDel="00000000" w:rsidP="00000000" w:rsidRDefault="00000000" w:rsidRPr="00000000" w14:paraId="0000027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тяжёлые</w:t>
            </w:r>
          </w:p>
          <w:p w:rsidR="00000000" w:rsidDel="00000000" w:rsidP="00000000" w:rsidRDefault="00000000" w:rsidRPr="00000000" w14:paraId="0000027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До 10 тонн</w:t>
            </w:r>
          </w:p>
          <w:p w:rsidR="00000000" w:rsidDel="00000000" w:rsidP="00000000" w:rsidRDefault="00000000" w:rsidRPr="00000000" w14:paraId="0000027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До 1 тонны</w:t>
            </w:r>
          </w:p>
          <w:p w:rsidR="00000000" w:rsidDel="00000000" w:rsidP="00000000" w:rsidRDefault="00000000" w:rsidRPr="00000000" w14:paraId="0000027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Свыше 10 тонн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</w:rPr>
              <w:drawing>
                <wp:inline distB="0" distT="0" distL="114300" distR="114300">
                  <wp:extent cx="3552823" cy="1523999"/>
                  <wp:effectExtent b="0" l="0" r="0" t="0"/>
                  <wp:docPr id="11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3" cy="15239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- режущая кромка</w:t>
            </w:r>
          </w:p>
          <w:p w:rsidR="00000000" w:rsidDel="00000000" w:rsidP="00000000" w:rsidRDefault="00000000" w:rsidRPr="00000000" w14:paraId="00000280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 – зуб фрезы</w:t>
            </w:r>
          </w:p>
          <w:p w:rsidR="00000000" w:rsidDel="00000000" w:rsidP="00000000" w:rsidRDefault="00000000" w:rsidRPr="00000000" w14:paraId="00000281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– ленточка (фаска)</w:t>
            </w:r>
          </w:p>
          <w:p w:rsidR="00000000" w:rsidDel="00000000" w:rsidP="00000000" w:rsidRDefault="00000000" w:rsidRPr="00000000" w14:paraId="00000282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- передняя поверхность</w:t>
            </w:r>
          </w:p>
          <w:p w:rsidR="00000000" w:rsidDel="00000000" w:rsidP="00000000" w:rsidRDefault="00000000" w:rsidRPr="00000000" w14:paraId="00000283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 - плоскость резания</w:t>
            </w:r>
          </w:p>
          <w:p w:rsidR="00000000" w:rsidDel="00000000" w:rsidP="00000000" w:rsidRDefault="00000000" w:rsidRPr="00000000" w14:paraId="00000284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 – задняя поверхность</w:t>
            </w:r>
          </w:p>
          <w:p w:rsidR="00000000" w:rsidDel="00000000" w:rsidP="00000000" w:rsidRDefault="00000000" w:rsidRPr="00000000" w14:paraId="00000285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86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87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88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89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28A">
            <w:pPr>
              <w:tabs>
                <w:tab w:val="left" w:pos="533"/>
                <w:tab w:val="left" w:pos="5635"/>
              </w:tabs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цифровыми обозначениями международных стандартов и их названиями: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Управление качеством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Экологический менеджмент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Социальная ответственность</w:t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Энергетический менеджмент</w:t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after="0" w:lineRule="auto"/>
              <w:jc w:val="left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1) 14000</w:t>
            </w:r>
          </w:p>
          <w:p w:rsidR="00000000" w:rsidDel="00000000" w:rsidP="00000000" w:rsidRDefault="00000000" w:rsidRPr="00000000" w14:paraId="00000294">
            <w:pPr>
              <w:spacing w:after="0" w:lineRule="auto"/>
              <w:jc w:val="left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2) 26000</w:t>
            </w:r>
          </w:p>
          <w:p w:rsidR="00000000" w:rsidDel="00000000" w:rsidP="00000000" w:rsidRDefault="00000000" w:rsidRPr="00000000" w14:paraId="00000295">
            <w:pPr>
              <w:spacing w:after="0" w:lineRule="auto"/>
              <w:jc w:val="left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3) 50001</w:t>
            </w:r>
          </w:p>
          <w:p w:rsidR="00000000" w:rsidDel="00000000" w:rsidP="00000000" w:rsidRDefault="00000000" w:rsidRPr="00000000" w14:paraId="00000296">
            <w:pPr>
              <w:spacing w:after="0" w:lineRule="auto"/>
              <w:jc w:val="left"/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color w:val="000000"/>
                <w:sz w:val="24"/>
                <w:szCs w:val="24"/>
                <w:rtl w:val="0"/>
              </w:rPr>
              <w:t xml:space="preserve">4) 9000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этапом сертификации и его содержанием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сертификации</w:t>
            </w:r>
          </w:p>
          <w:p w:rsidR="00000000" w:rsidDel="00000000" w:rsidP="00000000" w:rsidRDefault="00000000" w:rsidRPr="00000000" w14:paraId="0000029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Этап заявки на сертификацию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Этап оценки соответствия</w:t>
            </w:r>
          </w:p>
          <w:p w:rsidR="00000000" w:rsidDel="00000000" w:rsidP="00000000" w:rsidRDefault="00000000" w:rsidRPr="00000000" w14:paraId="0000029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Этап анализа практической оценки соответствия объекта сертификации установленным нормам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Решение о сертификации</w:t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2A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Экспертиза представленных документов, выдача сертификата </w:t>
            </w:r>
          </w:p>
          <w:p w:rsidR="00000000" w:rsidDel="00000000" w:rsidP="00000000" w:rsidRDefault="00000000" w:rsidRPr="00000000" w14:paraId="000002A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соответствия, регистрация его и выдача лицензии на право </w:t>
            </w:r>
          </w:p>
          <w:p w:rsidR="00000000" w:rsidDel="00000000" w:rsidP="00000000" w:rsidRDefault="00000000" w:rsidRPr="00000000" w14:paraId="000002A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использования знака соответствия</w:t>
            </w:r>
          </w:p>
          <w:p w:rsidR="00000000" w:rsidDel="00000000" w:rsidP="00000000" w:rsidRDefault="00000000" w:rsidRPr="00000000" w14:paraId="000002A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Рассмотрение итогов испытаний, экзамена или проверки системы качества в центре по сертификации</w:t>
            </w:r>
          </w:p>
          <w:p w:rsidR="00000000" w:rsidDel="00000000" w:rsidP="00000000" w:rsidRDefault="00000000" w:rsidRPr="00000000" w14:paraId="000002A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Отбор и идентификация образцов продуктов и их испытаний </w:t>
            </w:r>
          </w:p>
          <w:p w:rsidR="00000000" w:rsidDel="00000000" w:rsidP="00000000" w:rsidRDefault="00000000" w:rsidRPr="00000000" w14:paraId="000002A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Выбор заявителем центра по сертификации, способного произвести оценку соответствия интересующего его объекта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tabs>
                <w:tab w:val="left" w:pos="453"/>
              </w:tabs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видом инструктажа по охране труда и временем его проведения:</w:t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Вводный инструктаж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Первичный инструктаж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Повторный инструктаж</w:t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Целевой инструктаж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Перед первым допуском к работе</w:t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Не реже одного раза в полгода</w:t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При выполнении разовых работ, не связанных с прямыми </w:t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обязанностями по специальности</w:t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При поступлении на работу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разновидностей неровностей указаниям на схемах</w:t>
            </w:r>
          </w:p>
          <w:p w:rsidR="00000000" w:rsidDel="00000000" w:rsidP="00000000" w:rsidRDefault="00000000" w:rsidRPr="00000000" w14:paraId="000002B8">
            <w:pPr>
              <w:spacing w:after="0" w:lineRule="auto"/>
              <w:ind w:firstLine="709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  <w:drawing>
                <wp:inline distB="0" distT="0" distL="114300" distR="114300">
                  <wp:extent cx="3228974" cy="1390650"/>
                  <wp:effectExtent b="0" l="0" r="0" t="0"/>
                  <wp:docPr id="1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 b="30321" l="13611" r="58182" t="55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4" cy="1390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соответствие между видом механической обработки заготовок и значением шероховатости</w:t>
            </w:r>
          </w:p>
          <w:p w:rsidR="00000000" w:rsidDel="00000000" w:rsidP="00000000" w:rsidRDefault="00000000" w:rsidRPr="00000000" w14:paraId="000002BC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обработки</w:t>
              <w:tab/>
              <w:t xml:space="preserve">                                     Значение шероховатости</w:t>
            </w:r>
          </w:p>
          <w:p w:rsidR="00000000" w:rsidDel="00000000" w:rsidP="00000000" w:rsidRDefault="00000000" w:rsidRPr="00000000" w14:paraId="000002BD">
            <w:pPr>
              <w:tabs>
                <w:tab w:val="left" w:pos="4898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Сверление</w:t>
              <w:tab/>
              <w:t xml:space="preserve">1) Rа0,32…0,16</w:t>
            </w:r>
          </w:p>
          <w:p w:rsidR="00000000" w:rsidDel="00000000" w:rsidP="00000000" w:rsidRDefault="00000000" w:rsidRPr="00000000" w14:paraId="000002BE">
            <w:pPr>
              <w:tabs>
                <w:tab w:val="left" w:pos="4898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Суперфиниширование</w:t>
              <w:tab/>
              <w:t xml:space="preserve">2) Rа2,5…0,63</w:t>
            </w:r>
          </w:p>
          <w:p w:rsidR="00000000" w:rsidDel="00000000" w:rsidP="00000000" w:rsidRDefault="00000000" w:rsidRPr="00000000" w14:paraId="000002BF">
            <w:pPr>
              <w:tabs>
                <w:tab w:val="left" w:pos="4898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Тонкое точение</w:t>
              <w:tab/>
              <w:t xml:space="preserve">3) Rz80…20</w:t>
            </w:r>
          </w:p>
          <w:p w:rsidR="00000000" w:rsidDel="00000000" w:rsidP="00000000" w:rsidRDefault="00000000" w:rsidRPr="00000000" w14:paraId="000002C0">
            <w:pPr>
              <w:tabs>
                <w:tab w:val="left" w:pos="4898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Тонкое фрезерование</w:t>
              <w:tab/>
              <w:t xml:space="preserve">4) Rа0,04- Rz 0,1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  <w:p w:rsidR="00000000" w:rsidDel="00000000" w:rsidP="00000000" w:rsidRDefault="00000000" w:rsidRPr="00000000" w14:paraId="000002C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Соотнесите виды испытаний станков с их целью:</w:t>
            </w:r>
          </w:p>
          <w:p w:rsidR="00000000" w:rsidDel="00000000" w:rsidP="00000000" w:rsidRDefault="00000000" w:rsidRPr="00000000" w14:paraId="000002C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Испытания станков на холостом ходу</w:t>
            </w:r>
          </w:p>
          <w:p w:rsidR="00000000" w:rsidDel="00000000" w:rsidP="00000000" w:rsidRDefault="00000000" w:rsidRPr="00000000" w14:paraId="000002C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Испытания станов под нагрузкой</w:t>
            </w:r>
          </w:p>
          <w:p w:rsidR="00000000" w:rsidDel="00000000" w:rsidP="00000000" w:rsidRDefault="00000000" w:rsidRPr="00000000" w14:paraId="000002C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Проверка станка на геометрическую точность</w:t>
            </w:r>
          </w:p>
          <w:p w:rsidR="00000000" w:rsidDel="00000000" w:rsidP="00000000" w:rsidRDefault="00000000" w:rsidRPr="00000000" w14:paraId="000002C8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Испытания станков на жесткость и виброустойчивость</w:t>
            </w:r>
          </w:p>
          <w:p w:rsidR="00000000" w:rsidDel="00000000" w:rsidP="00000000" w:rsidRDefault="00000000" w:rsidRPr="00000000" w14:paraId="000002C9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Цель- проверка наработки на отказ и соответствие станка заданной производительности</w:t>
            </w:r>
          </w:p>
          <w:p w:rsidR="00000000" w:rsidDel="00000000" w:rsidP="00000000" w:rsidRDefault="00000000" w:rsidRPr="00000000" w14:paraId="000002C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Цель-проверка соответствия станка паспортным данным по скорости, подаче, мощности</w:t>
            </w:r>
          </w:p>
          <w:p w:rsidR="00000000" w:rsidDel="00000000" w:rsidP="00000000" w:rsidRDefault="00000000" w:rsidRPr="00000000" w14:paraId="000002C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Цель-проверка соответствия станка заложенным требованиям по жесткости и способности гасить колебания</w:t>
            </w:r>
          </w:p>
          <w:p w:rsidR="00000000" w:rsidDel="00000000" w:rsidP="00000000" w:rsidRDefault="00000000" w:rsidRPr="00000000" w14:paraId="000002C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Цель-определение геометрических показателей деталей и узлов станка, оценка соответствия его заданной степени точности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соответствие между цифрами и буквами – видами обработки и приспособлением для них</w:t>
            </w:r>
          </w:p>
          <w:p w:rsidR="00000000" w:rsidDel="00000000" w:rsidP="00000000" w:rsidRDefault="00000000" w:rsidRPr="00000000" w14:paraId="000002D1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привода</w:t>
            </w:r>
          </w:p>
          <w:p w:rsidR="00000000" w:rsidDel="00000000" w:rsidP="00000000" w:rsidRDefault="00000000" w:rsidRPr="00000000" w14:paraId="000002D2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Токарные</w:t>
            </w:r>
          </w:p>
          <w:p w:rsidR="00000000" w:rsidDel="00000000" w:rsidP="00000000" w:rsidRDefault="00000000" w:rsidRPr="00000000" w14:paraId="000002D3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Фрезерные </w:t>
            </w:r>
          </w:p>
          <w:p w:rsidR="00000000" w:rsidDel="00000000" w:rsidP="00000000" w:rsidRDefault="00000000" w:rsidRPr="00000000" w14:paraId="000002D4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Сверлильные</w:t>
            </w:r>
          </w:p>
          <w:p w:rsidR="00000000" w:rsidDel="00000000" w:rsidP="00000000" w:rsidRDefault="00000000" w:rsidRPr="00000000" w14:paraId="000002D5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Шлифовальные </w:t>
            </w:r>
          </w:p>
          <w:p w:rsidR="00000000" w:rsidDel="00000000" w:rsidP="00000000" w:rsidRDefault="00000000" w:rsidRPr="00000000" w14:paraId="000002D6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Рабочая среда</w:t>
            </w:r>
          </w:p>
          <w:p w:rsidR="00000000" w:rsidDel="00000000" w:rsidP="00000000" w:rsidRDefault="00000000" w:rsidRPr="00000000" w14:paraId="000002D7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Скальчатый кондуктор</w:t>
            </w:r>
          </w:p>
          <w:p w:rsidR="00000000" w:rsidDel="00000000" w:rsidP="00000000" w:rsidRDefault="00000000" w:rsidRPr="00000000" w14:paraId="000002D8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Магнитная плита </w:t>
            </w:r>
          </w:p>
          <w:p w:rsidR="00000000" w:rsidDel="00000000" w:rsidP="00000000" w:rsidRDefault="00000000" w:rsidRPr="00000000" w14:paraId="000002D9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Машинные тиски </w:t>
            </w:r>
          </w:p>
          <w:p w:rsidR="00000000" w:rsidDel="00000000" w:rsidP="00000000" w:rsidRDefault="00000000" w:rsidRPr="00000000" w14:paraId="000002DA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Поводковый патрон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характеристику условий труда работников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Вредные</w:t>
            </w:r>
          </w:p>
          <w:p w:rsidR="00000000" w:rsidDel="00000000" w:rsidP="00000000" w:rsidRDefault="00000000" w:rsidRPr="00000000" w14:paraId="000002DF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Опасные</w:t>
            </w:r>
          </w:p>
          <w:p w:rsidR="00000000" w:rsidDel="00000000" w:rsidP="00000000" w:rsidRDefault="00000000" w:rsidRPr="00000000" w14:paraId="000002E0">
            <w:pPr>
              <w:widowControl w:val="0"/>
              <w:spacing w:after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Оптимальные</w:t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Допустимые</w:t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Условия труда, при которых на работника не воздействуют опасные и вредные производственные факторы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Условия труда, при которых на работника воздействуют </w:t>
            </w:r>
          </w:p>
          <w:p w:rsidR="00000000" w:rsidDel="00000000" w:rsidP="00000000" w:rsidRDefault="00000000" w:rsidRPr="00000000" w14:paraId="000002E5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вредные производственные факторы, в пределах предельно допустимых уровней</w:t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Условия труда, при которых уровни воздействия вредных и </w:t>
            </w:r>
          </w:p>
          <w:p w:rsidR="00000000" w:rsidDel="00000000" w:rsidP="00000000" w:rsidRDefault="00000000" w:rsidRPr="00000000" w14:paraId="000002E7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опасных производственных факторов превышают предельно допустимые уровни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Условия труда, при которых на работника воздействуют вредные и 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опасные производственные факторы, которые в течение рабочего 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 представляют угрозу жизни работника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39.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последовательность чтения чертежа общего вида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Выяснить взаимное расположение деталей и способы их соединения друг с другом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Выяснить форму, назначение и взаимодействие деталей изделия, изображенного на учебном чертеже общего вида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Установить назначение, устройство и принцип действия изображенного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Расставьте последовательно этапы выполнения соединения вида и разреза. Название элемента построения эскиза.</w:t>
            </w:r>
          </w:p>
          <w:p w:rsidR="00000000" w:rsidDel="00000000" w:rsidP="00000000" w:rsidRDefault="00000000" w:rsidRPr="00000000" w14:paraId="000002F4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Разрез выполняют справа от оси симметрии детали или под ней</w:t>
            </w:r>
          </w:p>
          <w:p w:rsidR="00000000" w:rsidDel="00000000" w:rsidP="00000000" w:rsidRDefault="00000000" w:rsidRPr="00000000" w14:paraId="000002F5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Размерные линии относящиеся к элементам вычерченным до оси симметрии детали проводят дальше этой оси, размер ставят полный</w:t>
            </w:r>
          </w:p>
          <w:p w:rsidR="00000000" w:rsidDel="00000000" w:rsidP="00000000" w:rsidRDefault="00000000" w:rsidRPr="00000000" w14:paraId="000002F6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На половине вида невидимый контур (штриховые линии) не наносят</w:t>
            </w:r>
          </w:p>
          <w:p w:rsidR="00000000" w:rsidDel="00000000" w:rsidP="00000000" w:rsidRDefault="00000000" w:rsidRPr="00000000" w14:paraId="000002F7">
            <w:pPr>
              <w:spacing w:after="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Соединением вида и разреза служит ось симметрии детали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9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Определите последовательность выполнения сборочного чертежа: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Компановка изображений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Нанесение размеров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Выбор формата листа</w:t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Выбор количества изображений</w:t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Выполнение изображения</w:t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 Выполнение текстового материала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Ж. Заполнение основной надписи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З. Нанесение номеров позиций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 Выбор масштаба изображения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решения задач на равновесие аналитическим методом</w:t>
            </w:r>
          </w:p>
          <w:p w:rsidR="00000000" w:rsidDel="00000000" w:rsidP="00000000" w:rsidRDefault="00000000" w:rsidRPr="00000000" w14:paraId="00000307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Освободить тело от связей и изобразить действие на него заданные силы и реакции отброшенных связей</w:t>
            </w:r>
          </w:p>
          <w:p w:rsidR="00000000" w:rsidDel="00000000" w:rsidP="00000000" w:rsidRDefault="00000000" w:rsidRPr="00000000" w14:paraId="00000308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Выбрать тело точку, равновесие которого должно быть рассмотрено</w:t>
            </w:r>
          </w:p>
          <w:p w:rsidR="00000000" w:rsidDel="00000000" w:rsidP="00000000" w:rsidRDefault="00000000" w:rsidRPr="00000000" w14:paraId="00000309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Выбрать систему координат и составить уравнения равновесия</w:t>
            </w:r>
          </w:p>
          <w:p w:rsidR="00000000" w:rsidDel="00000000" w:rsidP="00000000" w:rsidRDefault="00000000" w:rsidRPr="00000000" w14:paraId="0000030A">
            <w:pPr>
              <w:spacing w:after="2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Проверить правильность полученных результатов по уравнению, которое не было использовано при решении задачи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Определить искомые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D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решения задач на построение эпюр крутящих моментов</w:t>
            </w:r>
          </w:p>
          <w:p w:rsidR="00000000" w:rsidDel="00000000" w:rsidP="00000000" w:rsidRDefault="00000000" w:rsidRPr="00000000" w14:paraId="0000030F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Вал разбить на участки согласно сечениям, в которых приложены внешние моменты (шкивам)</w:t>
            </w:r>
          </w:p>
          <w:p w:rsidR="00000000" w:rsidDel="00000000" w:rsidP="00000000" w:rsidRDefault="00000000" w:rsidRPr="00000000" w14:paraId="00000310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Определить по методу сечений крутящий момент для каждого участка по величине и знаку</w:t>
            </w:r>
          </w:p>
          <w:p w:rsidR="00000000" w:rsidDel="00000000" w:rsidP="00000000" w:rsidRDefault="00000000" w:rsidRPr="00000000" w14:paraId="00000311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Изобразить расчетную схему вала и приложить к нему заданные внешние моменты. Если какой-либо из внешних моментов неизвестен, то он определяется из уравнения равновесия</w:t>
            </w:r>
          </w:p>
          <w:p w:rsidR="00000000" w:rsidDel="00000000" w:rsidP="00000000" w:rsidRDefault="00000000" w:rsidRPr="00000000" w14:paraId="00000312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Найденные величины крутящих моментов отложить в масштабе в виде ординат, перпендикулярных оси вала. Через концы ординат провести линии, параллельные оси вала, нанести знаки крутящих моментов и заштриховать эпюру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решения задач  при определении центра тяжести сложной фигуры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Вычислить площади простых частей, а также площадь всей фигуры</w:t>
            </w:r>
          </w:p>
          <w:p w:rsidR="00000000" w:rsidDel="00000000" w:rsidP="00000000" w:rsidRDefault="00000000" w:rsidRPr="00000000" w14:paraId="00000317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Заданную сложную фигуру разделить на минимально возможное число простых частей</w:t>
            </w:r>
          </w:p>
          <w:p w:rsidR="00000000" w:rsidDel="00000000" w:rsidP="00000000" w:rsidRDefault="00000000" w:rsidRPr="00000000" w14:paraId="00000318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Определить статические моменты площади заданной фигуры</w:t>
            </w:r>
          </w:p>
          <w:p w:rsidR="00000000" w:rsidDel="00000000" w:rsidP="00000000" w:rsidRDefault="00000000" w:rsidRPr="00000000" w14:paraId="00000319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Выбрать координатные оси и определить координаты центров тяжести всех простых частей фигуры</w:t>
            </w:r>
          </w:p>
          <w:p w:rsidR="00000000" w:rsidDel="00000000" w:rsidP="00000000" w:rsidRDefault="00000000" w:rsidRPr="00000000" w14:paraId="0000031A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Вычислить координаты центра тяжести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2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решения задач  при определении вида деформации</w:t>
            </w:r>
          </w:p>
          <w:p w:rsidR="00000000" w:rsidDel="00000000" w:rsidP="00000000" w:rsidRDefault="00000000" w:rsidRPr="00000000" w14:paraId="0000031E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Мысленно провести сечение и отбросить одну из частей бруса</w:t>
            </w:r>
          </w:p>
          <w:p w:rsidR="00000000" w:rsidDel="00000000" w:rsidP="00000000" w:rsidRDefault="00000000" w:rsidRPr="00000000" w14:paraId="0000031F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Изобразить расчетную схему бруса</w:t>
            </w:r>
          </w:p>
          <w:p w:rsidR="00000000" w:rsidDel="00000000" w:rsidP="00000000" w:rsidRDefault="00000000" w:rsidRPr="00000000" w14:paraId="00000320">
            <w:pPr>
              <w:spacing w:after="2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Исходя из найденных внутренних силовых факторов определить вид деформации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Составить и решить (относительно внутренних силовых факторов) уравнения равновесия для всех внешних и внутренних сил, приложенных к рассматриваемой части бруса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Выбрать систему координат с началом в центре тяжести сечения и изобразить внутренние силовые факторы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разработки технологического процесса изготовления детали на токарном станке: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1) Критический анализ исходной информации</w:t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Выбор средств технологического оснащения</w:t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Определение последовательности и содержания технологических операций</w:t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4) Выбор технологических баз</w:t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5) Выбор заготовки и рационального метода её получения</w:t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6) Расчёт режимов резания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tabs>
                <w:tab w:val="left" w:pos="207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 последовательность нарезания резьбы резцами</w:t>
            </w:r>
          </w:p>
          <w:p w:rsidR="00000000" w:rsidDel="00000000" w:rsidP="00000000" w:rsidRDefault="00000000" w:rsidRPr="00000000" w14:paraId="0000032F">
            <w:pPr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Выбрать передний угол инструмента в соответствии с материалом детали в пределах 0-25 град</w:t>
            </w:r>
          </w:p>
          <w:p w:rsidR="00000000" w:rsidDel="00000000" w:rsidP="00000000" w:rsidRDefault="00000000" w:rsidRPr="00000000" w14:paraId="00000330">
            <w:pPr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Установить деталь в патрон станка</w:t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Нарезать резьбу в несколько проходов, по окончанию каждого прохода инструмент установить в начальную позицию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Резец закрепить в резцедержатель исключительно по центральной линии станка при вершине 60 или 55 град</w:t>
            </w:r>
          </w:p>
          <w:p w:rsidR="00000000" w:rsidDel="00000000" w:rsidP="00000000" w:rsidRDefault="00000000" w:rsidRPr="00000000" w14:paraId="00000333">
            <w:pPr>
              <w:numPr>
                <w:ilvl w:val="0"/>
                <w:numId w:val="18"/>
              </w:numPr>
              <w:tabs>
                <w:tab w:val="left" w:pos="207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Выполнить черновой проход со скоростью до 30 метров в минуту, чистовой до 55 метров в минуту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Выполните соответствие между порядком очередности действий безопасной эксплуатации металлорежущего станка и видом деятельности</w:t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Закрыть кожух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Выполнить точение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Выключить станок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Выполнить измерение параметра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Надеть 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Удалить стружку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19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Опустить защитный щиток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19"/>
              </w:numPr>
              <w:tabs>
                <w:tab w:val="left" w:pos="207"/>
                <w:tab w:val="left" w:pos="349"/>
              </w:tabs>
              <w:spacing w:after="0" w:line="240" w:lineRule="auto"/>
              <w:ind w:left="0" w:firstLine="6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Включить станок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spacing w:after="0" w:lineRule="auto"/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49.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правильную последовательность измерения твердости по Бринеллю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20"/>
              </w:numPr>
              <w:tabs>
                <w:tab w:val="left" w:pos="349"/>
              </w:tabs>
              <w:spacing w:after="0" w:line="240" w:lineRule="auto"/>
              <w:ind w:left="-76" w:firstLine="76"/>
              <w:rPr>
                <w:rFonts w:ascii="Blackoak Std" w:cs="Blackoak Std" w:eastAsia="Blackoak Std" w:hAnsi="Blackoak St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отпечатка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20"/>
              </w:numPr>
              <w:tabs>
                <w:tab w:val="left" w:pos="349"/>
              </w:tabs>
              <w:spacing w:after="0" w:line="240" w:lineRule="auto"/>
              <w:ind w:left="-76" w:firstLine="76"/>
              <w:rPr>
                <w:rFonts w:ascii="Blackoak Std" w:cs="Blackoak Std" w:eastAsia="Blackoak Std" w:hAnsi="Blackoak St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Получение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отпечатка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20"/>
              </w:numPr>
              <w:tabs>
                <w:tab w:val="left" w:pos="349"/>
              </w:tabs>
              <w:spacing w:after="0" w:line="240" w:lineRule="auto"/>
              <w:ind w:left="-76" w:firstLine="76"/>
              <w:rPr>
                <w:rFonts w:ascii="Blackoak Std" w:cs="Blackoak Std" w:eastAsia="Blackoak Std" w:hAnsi="Blackoak St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numPr>
                <w:ilvl w:val="0"/>
                <w:numId w:val="20"/>
              </w:numPr>
              <w:tabs>
                <w:tab w:val="left" w:pos="349"/>
              </w:tabs>
              <w:spacing w:after="0" w:line="240" w:lineRule="auto"/>
              <w:ind w:left="-76" w:firstLine="76"/>
              <w:rPr>
                <w:rFonts w:ascii="Blackoak Std" w:cs="Blackoak Std" w:eastAsia="Blackoak Std" w:hAnsi="Blackoak St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Выбор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условий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испытания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20"/>
              </w:numPr>
              <w:tabs>
                <w:tab w:val="left" w:pos="349"/>
              </w:tabs>
              <w:spacing w:after="0" w:line="240" w:lineRule="auto"/>
              <w:ind w:left="-76" w:firstLine="7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</w:t>
            </w:r>
            <w:r w:rsidDel="00000000" w:rsidR="00000000" w:rsidRPr="00000000">
              <w:rPr>
                <w:rFonts w:ascii="Blackoak Std" w:cs="Blackoak Std" w:eastAsia="Blackoak Std" w:hAnsi="Blackoak Std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твердости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8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правильную последовательность действий при производстве чугуна</w:t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Переработка угля в кокс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Изготовление проката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Введение легирующих добавок</w:t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Добыча и транспортировка угля</w:t>
            </w:r>
          </w:p>
          <w:p w:rsidR="00000000" w:rsidDel="00000000" w:rsidP="00000000" w:rsidRDefault="00000000" w:rsidRPr="00000000" w14:paraId="0000034E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Разработка угольных месторождений</w:t>
            </w:r>
          </w:p>
          <w:p w:rsidR="00000000" w:rsidDel="00000000" w:rsidP="00000000" w:rsidRDefault="00000000" w:rsidRPr="00000000" w14:paraId="0000034F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Засыпка кокса, шихты в доменную печь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Розлив сплава по изложницам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2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правильную последовательность операций нормализации металла</w:t>
            </w:r>
          </w:p>
          <w:p w:rsidR="00000000" w:rsidDel="00000000" w:rsidP="00000000" w:rsidRDefault="00000000" w:rsidRPr="00000000" w14:paraId="00000354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Охлаждение на воздухе</w:t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Выдержка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Нагрев до температуры на 30-500 С выше верхних критических точек АС3 и Аcm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правильную последовательность операции отжига: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Выдержка</w:t>
            </w:r>
          </w:p>
          <w:p w:rsidR="00000000" w:rsidDel="00000000" w:rsidP="00000000" w:rsidRDefault="00000000" w:rsidRPr="00000000" w14:paraId="0000035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Охлаждение вместе с печью</w:t>
            </w:r>
          </w:p>
          <w:p w:rsidR="00000000" w:rsidDel="00000000" w:rsidP="00000000" w:rsidRDefault="00000000" w:rsidRPr="00000000" w14:paraId="0000035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Нагрев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E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pStyle w:val="Heading3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решения задач на равновесие</w:t>
            </w:r>
          </w:p>
          <w:p w:rsidR="00000000" w:rsidDel="00000000" w:rsidP="00000000" w:rsidRDefault="00000000" w:rsidRPr="00000000" w14:paraId="0000036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1) Выяснить, какая система сил действует на объект равновесия и условия равновесия рационально использовать</w:t>
            </w:r>
          </w:p>
          <w:p w:rsidR="00000000" w:rsidDel="00000000" w:rsidP="00000000" w:rsidRDefault="00000000" w:rsidRPr="00000000" w14:paraId="0000036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Сделать четкий схематический рисунок к задачи</w:t>
            </w:r>
          </w:p>
          <w:p w:rsidR="00000000" w:rsidDel="00000000" w:rsidP="00000000" w:rsidRDefault="00000000" w:rsidRPr="00000000" w14:paraId="0000036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Изобразить на рисунке все заданные силы, приложенные к объекту равновесия</w:t>
            </w:r>
          </w:p>
          <w:p w:rsidR="00000000" w:rsidDel="00000000" w:rsidP="00000000" w:rsidRDefault="00000000" w:rsidRPr="00000000" w14:paraId="0000036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4) Выбрать объект равновесия</w:t>
            </w:r>
          </w:p>
          <w:p w:rsidR="00000000" w:rsidDel="00000000" w:rsidP="00000000" w:rsidRDefault="00000000" w:rsidRPr="00000000" w14:paraId="0000036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5) Условно освободить объект равновесия от наложенных связей, а их действие заменить реакциями связей. Изобразить на рисунке реакции связей</w:t>
            </w:r>
          </w:p>
          <w:p w:rsidR="00000000" w:rsidDel="00000000" w:rsidP="00000000" w:rsidRDefault="00000000" w:rsidRPr="00000000" w14:paraId="0000036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6) Решить уравнение равновесия, найти неизвестные величины и проанализировать полученные результаты</w:t>
            </w:r>
          </w:p>
          <w:p w:rsidR="00000000" w:rsidDel="00000000" w:rsidP="00000000" w:rsidRDefault="00000000" w:rsidRPr="00000000" w14:paraId="00000366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7) В соответствии с условиями равновесия составить уравнение равновесия или выполнить соответствующие графические построения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C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pStyle w:val="Heading3"/>
              <w:tabs>
                <w:tab w:val="left" w:pos="349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получения равновесия пар сил</w:t>
            </w:r>
          </w:p>
          <w:p w:rsidR="00000000" w:rsidDel="00000000" w:rsidP="00000000" w:rsidRDefault="00000000" w:rsidRPr="00000000" w14:paraId="0000036E">
            <w:pPr>
              <w:pStyle w:val="Heading3"/>
              <w:numPr>
                <w:ilvl w:val="0"/>
                <w:numId w:val="5"/>
              </w:numPr>
              <w:tabs>
                <w:tab w:val="left" w:pos="349"/>
              </w:tabs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Условие равновесия плоской системы пар сил </w:t>
            </w:r>
          </w:p>
          <w:p w:rsidR="00000000" w:rsidDel="00000000" w:rsidP="00000000" w:rsidRDefault="00000000" w:rsidRPr="00000000" w14:paraId="0000036F">
            <w:pPr>
              <w:pStyle w:val="Heading3"/>
              <w:numPr>
                <w:ilvl w:val="0"/>
                <w:numId w:val="5"/>
              </w:numPr>
              <w:tabs>
                <w:tab w:val="left" w:pos="349"/>
              </w:tabs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Геометрическое условие равновесия пространственной системы пар сил</w:t>
            </w:r>
          </w:p>
          <w:p w:rsidR="00000000" w:rsidDel="00000000" w:rsidP="00000000" w:rsidRDefault="00000000" w:rsidRPr="00000000" w14:paraId="00000370">
            <w:pPr>
              <w:pStyle w:val="Heading3"/>
              <w:numPr>
                <w:ilvl w:val="0"/>
                <w:numId w:val="5"/>
              </w:numPr>
              <w:tabs>
                <w:tab w:val="left" w:pos="349"/>
              </w:tabs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Аналитические условия равновесия пространственной системы пар сил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2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решения задач на моменты сил относительно осей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1) Проектируем силу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27711" cy="219456"/>
                  <wp:effectExtent b="0" l="0" r="0" t="0"/>
                  <wp:docPr id="11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на указанную плоскость.</w:t>
              <w:br w:type="textWrapping"/>
              <w:t xml:space="preserve"> 2) Вычисляем момент проекции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81102" cy="315468"/>
                  <wp:effectExtent b="0" l="0" r="0" t="0"/>
                  <wp:docPr id="1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2" cy="3154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, силы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89230" cy="219456"/>
                  <wp:effectExtent b="0" l="0" r="0" t="0"/>
                  <wp:docPr id="11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на эту плоскость относительно точки О:</w:t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3094355" cy="477266"/>
                  <wp:effectExtent b="0" l="0" r="0" t="0"/>
                  <wp:docPr id="115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355" cy="4772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Проводим произвольную плоскость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00279" cy="219456"/>
                  <wp:effectExtent b="0" l="0" r="0" t="0"/>
                  <wp:docPr id="116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перпендикулярную оси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27711" cy="208534"/>
                  <wp:effectExtent b="0" l="0" r="0" t="0"/>
                  <wp:docPr id="1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" cy="208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и находим точку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15189" cy="227711"/>
                  <wp:effectExtent b="0" l="0" r="0" t="0"/>
                  <wp:docPr id="118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" cy="2277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пересечения этой плоскости с осью. 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pStyle w:val="Heading3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решения задач на равновесие произвольной пространственной системы сил</w:t>
            </w:r>
          </w:p>
          <w:p w:rsidR="00000000" w:rsidDel="00000000" w:rsidP="00000000" w:rsidRDefault="00000000" w:rsidRPr="00000000" w14:paraId="0000037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1) Выяснить характер связей и показать возможные направления их реакций</w:t>
            </w:r>
          </w:p>
          <w:p w:rsidR="00000000" w:rsidDel="00000000" w:rsidP="00000000" w:rsidRDefault="00000000" w:rsidRPr="00000000" w14:paraId="0000037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Выделить твердое тело, равновесие которого необходимо рассмотреть для нахождения неизвестных величин (объект равновесия)</w:t>
            </w:r>
          </w:p>
          <w:p w:rsidR="00000000" w:rsidDel="00000000" w:rsidP="00000000" w:rsidRDefault="00000000" w:rsidRPr="00000000" w14:paraId="0000037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Проверить, принадлежит ли данная задача к статически определенным, когда число неизвестных величин должно равняться шести</w:t>
            </w:r>
          </w:p>
          <w:p w:rsidR="00000000" w:rsidDel="00000000" w:rsidP="00000000" w:rsidRDefault="00000000" w:rsidRPr="00000000" w14:paraId="0000037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4) Показать активные силы, что на него действуют</w:t>
            </w:r>
          </w:p>
          <w:p w:rsidR="00000000" w:rsidDel="00000000" w:rsidP="00000000" w:rsidRDefault="00000000" w:rsidRPr="00000000" w14:paraId="0000037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5) Решить систему уравнений относительно неизвестных величин </w:t>
            </w:r>
          </w:p>
          <w:p w:rsidR="00000000" w:rsidDel="00000000" w:rsidP="00000000" w:rsidRDefault="00000000" w:rsidRPr="00000000" w14:paraId="0000037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6) Составить шесть уравнений равновесия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определения момента силы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114300" distR="114300">
                  <wp:extent cx="172847" cy="315468"/>
                  <wp:effectExtent b="0" l="0" r="0" t="0"/>
                  <wp:docPr id="9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" cy="3154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относительно оси </w:t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1) Провести плоскость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53670" cy="219456"/>
                  <wp:effectExtent b="0" l="0" r="0" t="0"/>
                  <wp:docPr id="9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), перпендикулярную оси.</w:t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Умножить модуль проекции силы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00279" cy="285242"/>
                  <wp:effectExtent b="0" l="0" r="0" t="0"/>
                  <wp:docPr id="10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" cy="2852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на длину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04267" cy="208534"/>
                  <wp:effectExtent b="0" l="0" r="0" t="0"/>
                  <wp:docPr id="1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" cy="208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перпендикуляра и взять это произведение со знаком плюс, если с положительного направления оси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38633" cy="227711"/>
                  <wp:effectExtent b="0" l="0" r="0" t="0"/>
                  <wp:docPr id="10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3" cy="2277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вращения проекции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00279" cy="285242"/>
                  <wp:effectExtent b="0" l="0" r="0" t="0"/>
                  <wp:docPr id="10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" cy="2852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вокруг точки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53670" cy="200279"/>
                  <wp:effectExtent b="0" l="0" r="0" t="0"/>
                  <wp:docPr id="10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200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видно против хода часовой стрелки, и со знаком минус, если вращение происходит по ходу часовой стрелки.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Из точки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53670" cy="200279"/>
                  <wp:effectExtent b="0" l="0" r="0" t="0"/>
                  <wp:docPr id="10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200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пересечения оси с плоскостью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53670" cy="219456"/>
                  <wp:effectExtent b="0" l="0" r="0" t="0"/>
                  <wp:docPr id="10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219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) опустить перпендикуляр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04267" cy="208534"/>
                  <wp:effectExtent b="0" l="0" r="0" t="0"/>
                  <wp:docPr id="1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" cy="208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на линию действия проекции силы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200279" cy="285242"/>
                  <wp:effectExtent b="0" l="0" r="0" t="0"/>
                  <wp:docPr id="9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" cy="2852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4) Спроектировать силу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  <w:drawing>
                <wp:inline distB="0" distT="0" distL="114300" distR="114300">
                  <wp:extent cx="172847" cy="315468"/>
                  <wp:effectExtent b="0" l="0" r="0" t="0"/>
                  <wp:docPr id="9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" cy="3154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 на эту плоскость.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9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pStyle w:val="Heading4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решения задач на тему: Произвольная пространственная система сил</w:t>
            </w:r>
          </w:p>
          <w:p w:rsidR="00000000" w:rsidDel="00000000" w:rsidP="00000000" w:rsidRDefault="00000000" w:rsidRPr="00000000" w14:paraId="0000038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1) Решить полученную систему уравнений и определить неизвестные величины</w:t>
            </w:r>
          </w:p>
          <w:p w:rsidR="00000000" w:rsidDel="00000000" w:rsidP="00000000" w:rsidRDefault="00000000" w:rsidRPr="00000000" w14:paraId="0000038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Выделить твердое тело, равновесие которого надо рассмотреть для определения неизвестных величин</w:t>
            </w:r>
          </w:p>
          <w:p w:rsidR="00000000" w:rsidDel="00000000" w:rsidP="00000000" w:rsidRDefault="00000000" w:rsidRPr="00000000" w14:paraId="0000038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Проверить, является ли рассматриваемая задача статически определенной, то есть число неизвестных величин не должно быть больше шести</w:t>
            </w:r>
          </w:p>
          <w:p w:rsidR="00000000" w:rsidDel="00000000" w:rsidP="00000000" w:rsidRDefault="00000000" w:rsidRPr="00000000" w14:paraId="0000038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4) Выяснить характер связей и показать на расчетной схеме возможные направления их реакций.</w:t>
            </w:r>
          </w:p>
          <w:p w:rsidR="00000000" w:rsidDel="00000000" w:rsidP="00000000" w:rsidRDefault="00000000" w:rsidRPr="00000000" w14:paraId="0000038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5) Показать активные силы, действующие на объект равновесия</w:t>
            </w:r>
          </w:p>
          <w:p w:rsidR="00000000" w:rsidDel="00000000" w:rsidP="00000000" w:rsidRDefault="00000000" w:rsidRPr="00000000" w14:paraId="0000039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6) Составить необходимое число уравнений равновесия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5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59.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графитизации (процесс кристаллизации графита в сплавах железа с углеродом) </w:t>
            </w:r>
          </w:p>
          <w:p w:rsidR="00000000" w:rsidDel="00000000" w:rsidP="00000000" w:rsidRDefault="00000000" w:rsidRPr="00000000" w14:paraId="00000397">
            <w:pPr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Диффузия атомов углерода в аустените к центрам графитизации</w:t>
            </w:r>
          </w:p>
          <w:p w:rsidR="00000000" w:rsidDel="00000000" w:rsidP="00000000" w:rsidRDefault="00000000" w:rsidRPr="00000000" w14:paraId="00000398">
            <w:pPr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Распад цементита и растворение атомов углерода в аустените</w:t>
            </w:r>
          </w:p>
          <w:p w:rsidR="00000000" w:rsidDel="00000000" w:rsidP="00000000" w:rsidRDefault="00000000" w:rsidRPr="00000000" w14:paraId="00000399">
            <w:pPr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Рост выделений графита </w:t>
            </w:r>
          </w:p>
          <w:p w:rsidR="00000000" w:rsidDel="00000000" w:rsidP="00000000" w:rsidRDefault="00000000" w:rsidRPr="00000000" w14:paraId="0000039A">
            <w:pPr>
              <w:numPr>
                <w:ilvl w:val="0"/>
                <w:numId w:val="8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Образование центров графитизации в аустените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C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основных стадий процесса химико-термической обработки металла и сталей </w:t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) Диффузии, т.е. проникновения насыщающего элемента в глубь металла.</w:t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2) Адсорбции, т.е. контактирования атомов диффундирующего элемента с поверхностью стального изделия и образования химических связей с атомами металла</w:t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3) Диссоциации, которая заключается в распаде молекул и образовании активных атомов диффундирующего элемента.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технологического процесса выплавки стали</w:t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Доведение химического состава стали до заданного с помощью ферросплавов (доводка)</w:t>
            </w:r>
          </w:p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Выпуск стали из печи</w:t>
            </w:r>
          </w:p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Загрузка печи шихтой, расплавление твердых ее компонентов и нагрев ванны жидкого металла</w:t>
            </w:r>
          </w:p>
          <w:p w:rsidR="00000000" w:rsidDel="00000000" w:rsidP="00000000" w:rsidRDefault="00000000" w:rsidRPr="00000000" w14:paraId="000003A7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Снижение содержания кислорода с помощью раскислителей (раскисление)</w:t>
            </w:r>
          </w:p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tabs>
                <w:tab w:val="left" w:pos="349"/>
              </w:tabs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Окисление примесей за счет взаимодействия их с кислородом, связывание окислов с помощью флюсов и перевод их в шлак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выполнения чертежей деталей, имеющих сопряжения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Провести окружности, центры которых расположены на пересечении центровых линий </w:t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Нанести осевые и центровые линии 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Нанести размерные линии и проставить размерные числа 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Выполнить сопряжения с указанием вспомогательных построений, необходимых для определения центров и точек сопряжения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нанесения размеров на чертежах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Габаритные размеры – общая высота, длина и ширина изделий. Эти размеры располагаются дальше всего от контура детали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Поэлементные размеры – размеры каждой поверхности, входящей в данную деталь. Эти размеры ставятся на том изображении, где эта поверхность лучше читается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Координирующие размеры – размеры привязки центров одних элементов к другим, межосевые, межцентровые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процесса выполнения чертежа детали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Выбор формата листа и масштаба чертежа детали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Нанесение знаков шероховатости</w:t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Ознакомление с формой и размерами детали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Нанесение размеров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Выбор главного вида и количества изображений</w:t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6) Оформление технических условий и заполнение граф основной надписи 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7) Компоновка изображений на листе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1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выполнения эскиза детали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Построить тонкими линиями контурное очертания видов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Проверить правильность выполнения эскиза и заполнить основную надпись</w:t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Внимательно рассмотреть деталь, проанализировать ее форму</w:t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Наметить место для видов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Провести осевые и центровые линии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6) Обвести чертеж, провести выносные и размерные линии</w:t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7) Установить, сколько необходимо видов для полного выявления формы и размеров, выбрать главный вид детали</w:t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8) Штриховыми линиями изобразить невидимые элементы детали</w:t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9) Обмерить деталь, проставить размерные числа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D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правильную последовательность выполнения изометрической проекции детали.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</w:rPr>
              <w:drawing>
                <wp:inline distB="0" distT="0" distL="114300" distR="114300">
                  <wp:extent cx="1943100" cy="1554042"/>
                  <wp:effectExtent b="0" l="0" r="0" t="0"/>
                  <wp:docPr id="95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5540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А) Обводка изометрической проекции</w:t>
            </w:r>
          </w:p>
          <w:p w:rsidR="00000000" w:rsidDel="00000000" w:rsidP="00000000" w:rsidRDefault="00000000" w:rsidRPr="00000000" w14:paraId="000003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Б) Построение осей изометрической проекции</w:t>
            </w:r>
          </w:p>
          <w:p w:rsidR="00000000" w:rsidDel="00000000" w:rsidP="00000000" w:rsidRDefault="00000000" w:rsidRPr="00000000" w14:paraId="000003D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В) Построение проекции остальных граней посредством изображения ребер модели</w:t>
            </w:r>
          </w:p>
          <w:p w:rsidR="00000000" w:rsidDel="00000000" w:rsidP="00000000" w:rsidRDefault="00000000" w:rsidRPr="00000000" w14:paraId="000003D3">
            <w:pPr>
              <w:jc w:val="left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Г) Построение изометрической проекции формообразующей грани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5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Расставьте последовательно этапы выполнения эскиза.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13"/>
              </w:num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Нанесение размерных линий, чисел, технических требований, шероховатости поверхности 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13"/>
              </w:num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Измерение детали. </w:t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13"/>
              </w:num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чертежа детали с применением необходимых разрезов и сечений</w:t>
            </w:r>
          </w:p>
          <w:p w:rsidR="00000000" w:rsidDel="00000000" w:rsidP="00000000" w:rsidRDefault="00000000" w:rsidRPr="00000000" w14:paraId="000003DA">
            <w:pPr>
              <w:numPr>
                <w:ilvl w:val="0"/>
                <w:numId w:val="13"/>
              </w:numPr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формы детали, выбор количества изображений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C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правильную последовательность выполнения изометрической проекции цилиндра.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rFonts w:ascii="PT Astra Serif" w:cs="PT Astra Serif" w:eastAsia="PT Astra Serif" w:hAnsi="PT Astra Serif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</w:rPr>
              <w:drawing>
                <wp:inline distB="0" distT="0" distL="114300" distR="114300">
                  <wp:extent cx="1038225" cy="1428750"/>
                  <wp:effectExtent b="0" l="0" r="0" t="0"/>
                  <wp:docPr id="9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Выполнение проекции второго основания</w:t>
            </w:r>
          </w:p>
          <w:p w:rsidR="00000000" w:rsidDel="00000000" w:rsidP="00000000" w:rsidRDefault="00000000" w:rsidRPr="00000000" w14:paraId="000003E0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Очерчивание образующих</w:t>
            </w:r>
          </w:p>
          <w:p w:rsidR="00000000" w:rsidDel="00000000" w:rsidP="00000000" w:rsidRDefault="00000000" w:rsidRPr="00000000" w14:paraId="000003E1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Построение проекции основания и оси цилиндра</w:t>
            </w:r>
          </w:p>
          <w:p w:rsidR="00000000" w:rsidDel="00000000" w:rsidP="00000000" w:rsidRDefault="00000000" w:rsidRPr="00000000" w14:paraId="000003E2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Откладывание высоты цилиндра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4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69.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решения задач при определении вида деформации</w:t>
            </w:r>
          </w:p>
          <w:p w:rsidR="00000000" w:rsidDel="00000000" w:rsidP="00000000" w:rsidRDefault="00000000" w:rsidRPr="00000000" w14:paraId="000003E6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Балку разделить на участки, границы которых совпадают с характерными точками, т.е. с точками приложения сил, пар сил или с точками начала или конца распределенной нагрузки</w:t>
            </w:r>
          </w:p>
          <w:p w:rsidR="00000000" w:rsidDel="00000000" w:rsidP="00000000" w:rsidRDefault="00000000" w:rsidRPr="00000000" w14:paraId="000003E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Определить опорные реакции и найденные их значения проверить</w:t>
            </w:r>
          </w:p>
          <w:p w:rsidR="00000000" w:rsidDel="00000000" w:rsidP="00000000" w:rsidRDefault="00000000" w:rsidRPr="00000000" w14:paraId="000003E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Вычислить изгибающие моменты в характерных сечениях и построить эпюру</w:t>
            </w:r>
          </w:p>
          <w:p w:rsidR="00000000" w:rsidDel="00000000" w:rsidP="00000000" w:rsidRDefault="00000000" w:rsidRPr="00000000" w14:paraId="000003E9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Определить вид эпюры изгибающих моментов на каждом участке в зависимости от внешней нагрузки</w:t>
            </w:r>
          </w:p>
          <w:p w:rsidR="00000000" w:rsidDel="00000000" w:rsidP="00000000" w:rsidRDefault="00000000" w:rsidRPr="00000000" w14:paraId="000003E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Вычислить поперечные силы в характерных сечениях и построить эпюру</w:t>
            </w:r>
          </w:p>
          <w:p w:rsidR="00000000" w:rsidDel="00000000" w:rsidP="00000000" w:rsidRDefault="00000000" w:rsidRPr="00000000" w14:paraId="000003EB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6) Определить вид эпюры поперечных сил на каждом участке в зависимости от внешней нагрузки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right="15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Расчет закрытой зубчатой передачи выполняют в последовательности:</w:t>
            </w:r>
          </w:p>
          <w:p w:rsidR="00000000" w:rsidDel="00000000" w:rsidP="00000000" w:rsidRDefault="00000000" w:rsidRPr="00000000" w14:paraId="000003EF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Расчет геометрических параметров</w:t>
            </w:r>
          </w:p>
          <w:p w:rsidR="00000000" w:rsidDel="00000000" w:rsidP="00000000" w:rsidRDefault="00000000" w:rsidRPr="00000000" w14:paraId="000003F0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Проектный расчет передачи</w:t>
            </w:r>
          </w:p>
          <w:p w:rsidR="00000000" w:rsidDel="00000000" w:rsidP="00000000" w:rsidRDefault="00000000" w:rsidRPr="00000000" w14:paraId="000003F1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Проверка зубьев по контактным напряжениям</w:t>
            </w:r>
          </w:p>
          <w:p w:rsidR="00000000" w:rsidDel="00000000" w:rsidP="00000000" w:rsidRDefault="00000000" w:rsidRPr="00000000" w14:paraId="000003F2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Выбор материала и определение допускаемых напряжений</w:t>
            </w:r>
          </w:p>
          <w:p w:rsidR="00000000" w:rsidDel="00000000" w:rsidP="00000000" w:rsidRDefault="00000000" w:rsidRPr="00000000" w14:paraId="000003F3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Выбор электродвигателя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5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правильную последовательность операций при производстве чугуна:</w:t>
            </w:r>
          </w:p>
          <w:p w:rsidR="00000000" w:rsidDel="00000000" w:rsidP="00000000" w:rsidRDefault="00000000" w:rsidRPr="00000000" w14:paraId="000003F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Обогащение руды</w:t>
            </w:r>
          </w:p>
          <w:p w:rsidR="00000000" w:rsidDel="00000000" w:rsidP="00000000" w:rsidRDefault="00000000" w:rsidRPr="00000000" w14:paraId="000003F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Загрузка доменной печи шихтой</w:t>
            </w:r>
          </w:p>
          <w:p w:rsidR="00000000" w:rsidDel="00000000" w:rsidP="00000000" w:rsidRDefault="00000000" w:rsidRPr="00000000" w14:paraId="000003F9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Подача кислорода, нагревание и восстановление железа</w:t>
            </w:r>
          </w:p>
          <w:p w:rsidR="00000000" w:rsidDel="00000000" w:rsidP="00000000" w:rsidRDefault="00000000" w:rsidRPr="00000000" w14:paraId="000003F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Измельчение руды</w:t>
            </w:r>
          </w:p>
          <w:p w:rsidR="00000000" w:rsidDel="00000000" w:rsidP="00000000" w:rsidRDefault="00000000" w:rsidRPr="00000000" w14:paraId="000003FB">
            <w:pPr>
              <w:spacing w:after="0" w:lineRule="auto"/>
              <w:ind w:right="15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Получение агломерата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D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правильную последовательность при установке цилиндрической фрезы на станке:</w:t>
            </w:r>
          </w:p>
          <w:p w:rsidR="00000000" w:rsidDel="00000000" w:rsidP="00000000" w:rsidRDefault="00000000" w:rsidRPr="00000000" w14:paraId="000003FF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sz w:val="24"/>
                <w:szCs w:val="24"/>
              </w:rPr>
              <w:drawing>
                <wp:inline distB="0" distT="0" distL="114300" distR="114300">
                  <wp:extent cx="4389120" cy="1561422"/>
                  <wp:effectExtent b="0" l="0" r="0" t="0"/>
                  <wp:docPr id="97" name="image19.jpg"/>
                  <a:graphic>
                    <a:graphicData uri="http://schemas.openxmlformats.org/drawingml/2006/picture">
                      <pic:pic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15614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Ввернуть шомпол 14 в резьбовое отверстие хвостовика 13 оправки и затянуть до отказа гайку 15 ключом</w:t>
            </w:r>
          </w:p>
          <w:p w:rsidR="00000000" w:rsidDel="00000000" w:rsidP="00000000" w:rsidRDefault="00000000" w:rsidRPr="00000000" w14:paraId="00000401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Надеть на рабочую часть оправки установочные кольца 9, поддерживающую втулку 8, фрезу 17</w:t>
            </w:r>
          </w:p>
          <w:p w:rsidR="00000000" w:rsidDel="00000000" w:rsidP="00000000" w:rsidRDefault="00000000" w:rsidRPr="00000000" w14:paraId="00000402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Установить серьгу 5 на хобот и закрепить ее так, чтобы поддерживающая втулка 8 или цапфа оправки вошла в подшипник серьги 7</w:t>
            </w:r>
          </w:p>
          <w:p w:rsidR="00000000" w:rsidDel="00000000" w:rsidP="00000000" w:rsidRDefault="00000000" w:rsidRPr="00000000" w14:paraId="00000403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Закрепить фрезу 17, затянув до отказа гайку оправки 1 ключом.</w:t>
            </w:r>
          </w:p>
          <w:p w:rsidR="00000000" w:rsidDel="00000000" w:rsidP="00000000" w:rsidRDefault="00000000" w:rsidRPr="00000000" w14:paraId="00000404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Установить хвостовик 13 оправки в отверстие шпинделя 12 так, чтобы поводковые шпонки 10 последнего вошли в пазы фланца 11 оправки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6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фрезерования уступа дисковой фрезой. </w:t>
            </w:r>
          </w:p>
          <w:p w:rsidR="00000000" w:rsidDel="00000000" w:rsidP="00000000" w:rsidRDefault="00000000" w:rsidRPr="00000000" w14:paraId="00000408">
            <w:pPr>
              <w:spacing w:after="0" w:before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Установить кулачки механического выключения продольной подачи стола на длину фрезерования</w:t>
            </w:r>
          </w:p>
          <w:p w:rsidR="00000000" w:rsidDel="00000000" w:rsidP="00000000" w:rsidRDefault="00000000" w:rsidRPr="00000000" w14:paraId="00000409">
            <w:pPr>
              <w:spacing w:after="0" w:before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Нажатием кнопки «Пуск» включить электродвигатель</w:t>
            </w:r>
          </w:p>
          <w:p w:rsidR="00000000" w:rsidDel="00000000" w:rsidP="00000000" w:rsidRDefault="00000000" w:rsidRPr="00000000" w14:paraId="0000040A">
            <w:pPr>
              <w:spacing w:after="0" w:before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Фрезеровать уступ</w:t>
            </w:r>
          </w:p>
          <w:p w:rsidR="00000000" w:rsidDel="00000000" w:rsidP="00000000" w:rsidRDefault="00000000" w:rsidRPr="00000000" w14:paraId="0000040B">
            <w:pPr>
              <w:spacing w:after="0" w:before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Подвести заготовку ручным перемещением стола рукоятки продольного, поперечного и вертикального перемещения под вращающуюся фрезу до касания режущими кромками заготовки</w:t>
            </w:r>
          </w:p>
          <w:p w:rsidR="00000000" w:rsidDel="00000000" w:rsidP="00000000" w:rsidRDefault="00000000" w:rsidRPr="00000000" w14:paraId="0000040C">
            <w:pPr>
              <w:spacing w:after="0" w:before="0" w:line="276" w:lineRule="auto"/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Проверить размер обработанного уступа по ширине и глубине с помощью штангенциркуля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tabs>
                <w:tab w:val="left" w:pos="533"/>
              </w:tabs>
              <w:spacing w:after="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расчета режимов резания при фрезеровании:</w:t>
            </w:r>
          </w:p>
          <w:p w:rsidR="00000000" w:rsidDel="00000000" w:rsidP="00000000" w:rsidRDefault="00000000" w:rsidRPr="00000000" w14:paraId="00000410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Скорость фрезерования</w:t>
            </w:r>
          </w:p>
          <w:p w:rsidR="00000000" w:rsidDel="00000000" w:rsidP="00000000" w:rsidRDefault="00000000" w:rsidRPr="00000000" w14:paraId="00000411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Подача</w:t>
            </w:r>
          </w:p>
          <w:p w:rsidR="00000000" w:rsidDel="00000000" w:rsidP="00000000" w:rsidRDefault="00000000" w:rsidRPr="00000000" w14:paraId="00000412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Глубина и ширина фрезерования</w:t>
            </w:r>
          </w:p>
          <w:p w:rsidR="00000000" w:rsidDel="00000000" w:rsidP="00000000" w:rsidRDefault="00000000" w:rsidRPr="00000000" w14:paraId="00000413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Сила резания</w:t>
            </w:r>
          </w:p>
          <w:p w:rsidR="00000000" w:rsidDel="00000000" w:rsidP="00000000" w:rsidRDefault="00000000" w:rsidRPr="00000000" w14:paraId="00000414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5) Эффективная мощность</w:t>
            </w:r>
          </w:p>
          <w:p w:rsidR="00000000" w:rsidDel="00000000" w:rsidP="00000000" w:rsidRDefault="00000000" w:rsidRPr="00000000" w14:paraId="00000415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6) Крутящий момент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tabs>
                <w:tab w:val="left" w:pos="533"/>
              </w:tabs>
              <w:spacing w:after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обработки точных цилиндрических поверхностей с малой шероховатостью</w:t>
            </w:r>
          </w:p>
          <w:p w:rsidR="00000000" w:rsidDel="00000000" w:rsidP="00000000" w:rsidRDefault="00000000" w:rsidRPr="00000000" w14:paraId="00000419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Чистовое точение</w:t>
            </w:r>
          </w:p>
          <w:p w:rsidR="00000000" w:rsidDel="00000000" w:rsidP="00000000" w:rsidRDefault="00000000" w:rsidRPr="00000000" w14:paraId="0000041A">
            <w:pPr>
              <w:tabs>
                <w:tab w:val="left" w:pos="533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Черновое точение</w:t>
            </w:r>
          </w:p>
          <w:p w:rsidR="00000000" w:rsidDel="00000000" w:rsidP="00000000" w:rsidRDefault="00000000" w:rsidRPr="00000000" w14:paraId="0000041B">
            <w:pPr>
              <w:tabs>
                <w:tab w:val="left" w:pos="533"/>
              </w:tabs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Шлифование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D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76.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настройки фрезерного станка на фрезерование уступов</w:t>
            </w:r>
          </w:p>
          <w:p w:rsidR="00000000" w:rsidDel="00000000" w:rsidP="00000000" w:rsidRDefault="00000000" w:rsidRPr="00000000" w14:paraId="0000041F">
            <w:pPr>
              <w:tabs>
                <w:tab w:val="left" w:pos="1276"/>
                <w:tab w:val="left" w:pos="1808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Стол опускают и по лимбу поперечной подачи устанавливают ширину фрезерования</w:t>
            </w:r>
          </w:p>
          <w:p w:rsidR="00000000" w:rsidDel="00000000" w:rsidP="00000000" w:rsidRDefault="00000000" w:rsidRPr="00000000" w14:paraId="00000420">
            <w:pPr>
              <w:tabs>
                <w:tab w:val="left" w:pos="1276"/>
                <w:tab w:val="left" w:pos="1808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По лимбу вертикальной подачи устанавливают глубину резания</w:t>
            </w:r>
          </w:p>
          <w:p w:rsidR="00000000" w:rsidDel="00000000" w:rsidP="00000000" w:rsidRDefault="00000000" w:rsidRPr="00000000" w14:paraId="00000421">
            <w:pPr>
              <w:tabs>
                <w:tab w:val="left" w:pos="1276"/>
                <w:tab w:val="left" w:pos="1808"/>
              </w:tabs>
              <w:spacing w:after="0" w:lineRule="auto"/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Устанавливают ширину фрезерования и глубину резания: подвод заготовки к вращающейся фрезе</w:t>
            </w:r>
          </w:p>
          <w:p w:rsidR="00000000" w:rsidDel="00000000" w:rsidP="00000000" w:rsidRDefault="00000000" w:rsidRPr="00000000" w14:paraId="00000422">
            <w:pPr>
              <w:tabs>
                <w:tab w:val="left" w:pos="1276"/>
                <w:tab w:val="left" w:pos="1808"/>
              </w:tabs>
              <w:ind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Поднимают стол, выводят заготовку из-под фрезы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4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77.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Укажите правильный порядок обозначения ГОСТа из системы ЕСКД:</w:t>
            </w:r>
          </w:p>
          <w:p w:rsidR="00000000" w:rsidDel="00000000" w:rsidP="00000000" w:rsidRDefault="00000000" w:rsidRPr="00000000" w14:paraId="00000426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1) Год утверждения стандарта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2) Порядковый номер в группе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3) Номер группы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ind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4) Класс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B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78.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tabs>
                <w:tab w:val="left" w:pos="573"/>
              </w:tabs>
              <w:ind w:left="0"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действий руководителя при несчастном случае, происшедшим на производстве: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Сохранить до начала расследования несчастного случая все детали обстановки в том состоянии, в котором они были на момент происшествия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Принять неотложные меры по предотвращению развития аварийной ситуации и воздействия травмирующего фактора на других лиц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Сообщить работодателю или уполномоченному лицу о несчастном случае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Немедленно организовать первую помощь пострадавшему и при необходимости доставку его в учреждение здравоохранения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79.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tabs>
                <w:tab w:val="left" w:pos="534"/>
              </w:tabs>
              <w:spacing w:after="0" w:lineRule="auto"/>
              <w:ind w:left="0"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в правильной последовательности технологию обработки ступенчатого вала, изображенного на рисунке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tabs>
                <w:tab w:val="left" w:pos="534"/>
              </w:tabs>
              <w:spacing w:after="0" w:lineRule="auto"/>
              <w:ind w:firstLine="709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  <w:drawing>
                <wp:inline distB="0" distT="0" distL="114300" distR="114300">
                  <wp:extent cx="3324225" cy="1570673"/>
                  <wp:effectExtent b="0" l="0" r="0" t="0"/>
                  <wp:docPr id="10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570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Снять фаску 2х450</w:t>
            </w:r>
          </w:p>
          <w:p w:rsidR="00000000" w:rsidDel="00000000" w:rsidP="00000000" w:rsidRDefault="00000000" w:rsidRPr="00000000" w14:paraId="00000436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Точить диаметр 40 мм</w:t>
            </w:r>
          </w:p>
          <w:p w:rsidR="00000000" w:rsidDel="00000000" w:rsidP="00000000" w:rsidRDefault="00000000" w:rsidRPr="00000000" w14:paraId="00000437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Точить диаметр 30 на длину 40 мм</w:t>
            </w:r>
          </w:p>
          <w:p w:rsidR="00000000" w:rsidDel="00000000" w:rsidP="00000000" w:rsidRDefault="00000000" w:rsidRPr="00000000" w14:paraId="00000438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Подрезать торец в размер 100 мм</w:t>
            </w:r>
          </w:p>
          <w:p w:rsidR="00000000" w:rsidDel="00000000" w:rsidP="00000000" w:rsidRDefault="00000000" w:rsidRPr="00000000" w14:paraId="00000439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Точить диаметр 35 мм на длину 60мм </w:t>
            </w:r>
          </w:p>
          <w:p w:rsidR="00000000" w:rsidDel="00000000" w:rsidP="00000000" w:rsidRDefault="00000000" w:rsidRPr="00000000" w14:paraId="0000043A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Подрезать торец в размер 103 мм</w:t>
            </w:r>
          </w:p>
          <w:p w:rsidR="00000000" w:rsidDel="00000000" w:rsidP="00000000" w:rsidRDefault="00000000" w:rsidRPr="00000000" w14:paraId="0000043B">
            <w:pPr>
              <w:widowControl w:val="0"/>
              <w:tabs>
                <w:tab w:val="left" w:pos="534"/>
                <w:tab w:val="left" w:pos="6912"/>
              </w:tabs>
              <w:spacing w:after="0" w:lineRule="auto"/>
              <w:ind w:firstLine="0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Переустановить деталь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D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80.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tabs>
                <w:tab w:val="left" w:pos="534"/>
              </w:tabs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фрезерной обработки плоской поверхности стальной заготовки 6 класса шероховатости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Чистовое фрезерование</w:t>
            </w:r>
          </w:p>
          <w:p w:rsidR="00000000" w:rsidDel="00000000" w:rsidP="00000000" w:rsidRDefault="00000000" w:rsidRPr="00000000" w14:paraId="00000440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Черновое фрезерование</w:t>
            </w:r>
          </w:p>
          <w:p w:rsidR="00000000" w:rsidDel="00000000" w:rsidP="00000000" w:rsidRDefault="00000000" w:rsidRPr="00000000" w14:paraId="00000441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Выбор установочных баз</w:t>
            </w:r>
          </w:p>
          <w:p w:rsidR="00000000" w:rsidDel="00000000" w:rsidP="00000000" w:rsidRDefault="00000000" w:rsidRPr="00000000" w14:paraId="00000442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Выбор заготовки</w:t>
            </w:r>
          </w:p>
          <w:p w:rsidR="00000000" w:rsidDel="00000000" w:rsidP="00000000" w:rsidRDefault="00000000" w:rsidRPr="00000000" w14:paraId="00000443">
            <w:pPr>
              <w:tabs>
                <w:tab w:val="left" w:pos="534"/>
              </w:tabs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Выбор режущего инструмента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81.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кинематического расчета коробки скоростей: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Составить уравнение кинематического баланса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Принять частоты вращения в соответствии с нормальными частотами вращения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Выполнить кинематическую схему коробки скоростей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Определить два варианта структурных сеток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Определить диапазон регулирования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6) Построить график часто вращения шпинделя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7) Определить передаточные отношения передач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8) Определить геометрический ряд частот вращения шпинделя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82.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Установите последовательность настройки токарно-винторезного станка на нарезание резьбы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 полученным передаточным отношениям подобрать сменные зубчатые колеса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Составить уравнение кинематических цепей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Определить кинематические цепи, по которым будет осуществляться движение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Установить характер движений в станке и их взаимосвязь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Проверить зубчатые колеса на условие зацепляемости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83.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Установить последовательность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кинематического расчета главного привода станка: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Из ряда возможных вариантов привода выбирать наиболее рациональный и записать его структурную формулу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Определить частоты вращения шпинделя, округлить их до стандартных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Определить значение знаменателя геометрического ряда частот вращения шпинделя и округляют его до ближайшего стандартного, рекомендуемого для станков данного типа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Синтезировать кинематическую схему привода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5) Определить числа зубьев колес, пользуясь методиками, приведенными в специальной литературе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Построить график частот вращения, исходя из кинематической схемы и структурной сетки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84.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0" w:firstLine="0"/>
              <w:jc w:val="both"/>
              <w:rPr>
                <w:rFonts w:ascii="PT Astra Serif" w:cs="PT Astra Serif" w:eastAsia="PT Astra Serif" w:hAnsi="PT Astra Serif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Определить в правильной последовательности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расчета погрешности базирования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Найти расположение технологической базовой поверхности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Необходимо правильно определить местоположение базы на основе размеров устанавливаемой детали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В случае, когда базы различаются и не совмещаются при наложении, то осуществляются геометрические расчеты величины отклонения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Если технологическая база совмещается с измерительной, то погрешность базирования будет равняться 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85.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firstLine="0"/>
              <w:jc w:val="both"/>
              <w:rPr>
                <w:rFonts w:ascii="PT Astra Serif" w:cs="PT Astra Serif" w:eastAsia="PT Astra Serif" w:hAnsi="PT Astra Serif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Расположите в правильной последовательности этапы конструирования приспособления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Конструирование зажимных элементов 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Конструирование корпуса 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Конструирование установочных элементов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4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Конструирование направляющих элементов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w="0.0" w:type="dxa"/>
              <w:left w:w="9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</w:tr>
    </w:tbl>
    <w:p w:rsidR="00000000" w:rsidDel="00000000" w:rsidP="00000000" w:rsidRDefault="00000000" w:rsidRPr="00000000" w14:paraId="0000046F">
      <w:pPr>
        <w:spacing w:after="0" w:line="276" w:lineRule="auto"/>
        <w:ind w:left="34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tabs>
          <w:tab w:val="left" w:pos="533"/>
        </w:tabs>
        <w:spacing w:after="0" w:lineRule="auto"/>
        <w:ind w:left="851" w:firstLine="0"/>
        <w:jc w:val="both"/>
        <w:rPr>
          <w:rFonts w:ascii="PT Astra Serif" w:cs="PT Astra Serif" w:eastAsia="PT Astra Serif" w:hAnsi="PT Astra Serif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spacing w:after="0" w:lineRule="auto"/>
        <w:ind w:firstLine="709"/>
        <w:jc w:val="both"/>
        <w:rPr>
          <w:rFonts w:ascii="PT Astra Serif" w:cs="PT Astra Serif" w:eastAsia="PT Astra Serif" w:hAnsi="PT Astra Serif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pacing w:after="0" w:lineRule="auto"/>
        <w:ind w:firstLine="709"/>
        <w:jc w:val="both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tabs>
          <w:tab w:val="left" w:pos="534"/>
        </w:tabs>
        <w:spacing w:after="0" w:lineRule="auto"/>
        <w:ind w:firstLine="709"/>
        <w:jc w:val="both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tabs>
          <w:tab w:val="left" w:pos="534"/>
        </w:tabs>
        <w:spacing w:after="0" w:lineRule="auto"/>
        <w:ind w:firstLine="709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spacing w:after="0" w:lineRule="auto"/>
        <w:ind w:firstLine="709"/>
        <w:jc w:val="both"/>
        <w:rPr>
          <w:rFonts w:ascii="PT Astra Serif" w:cs="PT Astra Serif" w:eastAsia="PT Astra Serif" w:hAnsi="PT Astra Seri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after="0" w:lineRule="auto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lineRule="auto"/>
        <w:rPr>
          <w:rFonts w:ascii="PT Astra Serif" w:cs="PT Astra Serif" w:eastAsia="PT Astra Serif" w:hAnsi="PT Astra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8" w:w="11908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PT Astra Serif"/>
  <w:font w:name="Blackoak Std"/>
  <w:font w:name="Times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)"/>
      <w:lvlJc w:val="right"/>
      <w:pPr>
        <w:ind w:left="2160" w:hanging="360"/>
      </w:pPr>
      <w:rPr/>
    </w:lvl>
    <w:lvl w:ilvl="3">
      <w:start w:val="1"/>
      <w:numFmt w:val="decimal"/>
      <w:lvlText w:val="%4)"/>
      <w:lvlJc w:val="left"/>
      <w:pPr>
        <w:ind w:left="2880" w:hanging="360"/>
      </w:pPr>
      <w:rPr/>
    </w:lvl>
    <w:lvl w:ilvl="4">
      <w:start w:val="1"/>
      <w:numFmt w:val="decimal"/>
      <w:lvlText w:val="%5)"/>
      <w:lvlJc w:val="left"/>
      <w:pPr>
        <w:ind w:left="3600" w:hanging="360"/>
      </w:pPr>
      <w:rPr/>
    </w:lvl>
    <w:lvl w:ilvl="5">
      <w:start w:val="1"/>
      <w:numFmt w:val="lowerRoman"/>
      <w:lvlText w:val="%6)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76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tyle_2" w:default="1">
    <w:name w:val="Normal"/>
    <w:link w:val="Style_2_ch"/>
    <w:uiPriority w:val="0"/>
    <w:qFormat w:val="1"/>
  </w:style>
  <w:style w:type="character" w:styleId="Style_2_ch" w:default="1">
    <w:name w:val="Normal"/>
    <w:link w:val="Style_2"/>
  </w:style>
  <w:style w:type="paragraph" w:styleId="Style_9">
    <w:name w:val="Strong"/>
    <w:basedOn w:val="Style_10"/>
    <w:link w:val="Style_9_ch"/>
    <w:rPr>
      <w:b w:val="1"/>
    </w:rPr>
  </w:style>
  <w:style w:type="character" w:styleId="Style_9_ch">
    <w:name w:val="Strong"/>
    <w:basedOn w:val="Style_10_ch"/>
    <w:link w:val="Style_9"/>
    <w:rPr>
      <w:b w:val="1"/>
    </w:rPr>
  </w:style>
  <w:style w:type="paragraph" w:styleId="Style_11">
    <w:name w:val="toc 2"/>
    <w:link w:val="Style_11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11_ch">
    <w:name w:val="toc 2"/>
    <w:link w:val="Style_11"/>
    <w:rPr>
      <w:rFonts w:ascii="XO Thames" w:hAnsi="XO Thames"/>
      <w:sz w:val="28"/>
    </w:rPr>
  </w:style>
  <w:style w:type="paragraph" w:styleId="Style_12">
    <w:name w:val="toc 4"/>
    <w:link w:val="Style_12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12_ch">
    <w:name w:val="toc 4"/>
    <w:link w:val="Style_12"/>
    <w:rPr>
      <w:rFonts w:ascii="XO Thames" w:hAnsi="XO Thames"/>
      <w:sz w:val="28"/>
    </w:rPr>
  </w:style>
  <w:style w:type="paragraph" w:styleId="Style_13">
    <w:name w:val="Основной текст + Segoe UI"/>
    <w:basedOn w:val="Style_14"/>
    <w:link w:val="Style_13_ch"/>
    <w:rPr>
      <w:rFonts w:ascii="Segoe UI" w:hAnsi="Segoe UI"/>
      <w:b w:val="1"/>
      <w:color w:val="000000"/>
      <w:spacing w:val="0"/>
      <w:sz w:val="14"/>
      <w:u w:val="none"/>
    </w:rPr>
  </w:style>
  <w:style w:type="character" w:styleId="Style_13_ch">
    <w:name w:val="Основной текст + Segoe UI"/>
    <w:basedOn w:val="Style_14_ch"/>
    <w:link w:val="Style_13"/>
    <w:rPr>
      <w:rFonts w:ascii="Segoe UI" w:hAnsi="Segoe UI"/>
      <w:b w:val="1"/>
      <w:color w:val="000000"/>
      <w:spacing w:val="0"/>
      <w:sz w:val="14"/>
      <w:u w:val="none"/>
    </w:rPr>
  </w:style>
  <w:style w:type="paragraph" w:styleId="Style_15">
    <w:name w:val="toc 6"/>
    <w:link w:val="Style_15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15_ch">
    <w:name w:val="toc 6"/>
    <w:link w:val="Style_15"/>
    <w:rPr>
      <w:rFonts w:ascii="XO Thames" w:hAnsi="XO Thames"/>
      <w:sz w:val="28"/>
    </w:rPr>
  </w:style>
  <w:style w:type="paragraph" w:styleId="Style_16">
    <w:name w:val="toc 7"/>
    <w:link w:val="Style_16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16_ch">
    <w:name w:val="toc 7"/>
    <w:link w:val="Style_16"/>
    <w:rPr>
      <w:rFonts w:ascii="XO Thames" w:hAnsi="XO Thames"/>
      <w:sz w:val="28"/>
    </w:rPr>
  </w:style>
  <w:style w:type="paragraph" w:styleId="Style_17">
    <w:name w:val="Основной текст + Полужирный"/>
    <w:basedOn w:val="Style_14"/>
    <w:link w:val="Style_17_ch"/>
    <w:rPr>
      <w:b w:val="1"/>
      <w:color w:val="000000"/>
      <w:spacing w:val="0"/>
    </w:rPr>
  </w:style>
  <w:style w:type="character" w:styleId="Style_17_ch">
    <w:name w:val="Основной текст + Полужирный"/>
    <w:basedOn w:val="Style_14_ch"/>
    <w:link w:val="Style_17"/>
    <w:rPr>
      <w:b w:val="1"/>
      <w:color w:val="000000"/>
      <w:spacing w:val="0"/>
    </w:rPr>
  </w:style>
  <w:style w:type="paragraph" w:styleId="Style_18">
    <w:name w:val="Абзац списка1"/>
    <w:link w:val="Style_18_ch"/>
    <w:pPr>
      <w:ind w:left="720" w:firstLine="0"/>
    </w:pPr>
  </w:style>
  <w:style w:type="character" w:styleId="Style_18_ch">
    <w:name w:val="Абзац списка1"/>
    <w:link w:val="Style_18"/>
  </w:style>
  <w:style w:type="paragraph" w:styleId="Style_19">
    <w:name w:val="Подпись к таблице"/>
    <w:link w:val="Style_19_ch"/>
    <w:pPr>
      <w:widowControl w:val="0"/>
      <w:spacing w:after="0" w:line="240" w:lineRule="atLeast"/>
      <w:ind/>
      <w:jc w:val="right"/>
    </w:pPr>
  </w:style>
  <w:style w:type="character" w:styleId="Style_19_ch">
    <w:name w:val="Подпись к таблице"/>
    <w:link w:val="Style_19"/>
  </w:style>
  <w:style w:type="paragraph" w:styleId="Style_20">
    <w:name w:val="heading 3"/>
    <w:basedOn w:val="Style_2"/>
    <w:next w:val="Style_2"/>
    <w:link w:val="Style_20_ch"/>
    <w:uiPriority w:val="9"/>
    <w:qFormat w:val="1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type="character" w:styleId="Style_20_ch">
    <w:name w:val="heading 3"/>
    <w:basedOn w:val="Style_2_ch"/>
    <w:link w:val="Style_20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type="paragraph" w:styleId="Style_7">
    <w:name w:val="heading 3"/>
    <w:link w:val="Style_7_ch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7_ch">
    <w:name w:val="heading 3"/>
    <w:link w:val="Style_7"/>
    <w:rPr>
      <w:rFonts w:ascii="XO Thames" w:hAnsi="XO Thames"/>
      <w:b w:val="1"/>
      <w:sz w:val="26"/>
    </w:rPr>
  </w:style>
  <w:style w:type="paragraph" w:styleId="Style_21">
    <w:name w:val="heading 9"/>
    <w:link w:val="Style_21_ch"/>
    <w:uiPriority w:val="9"/>
    <w:qFormat w:val="1"/>
    <w:pPr>
      <w:spacing w:after="60" w:before="240" w:line="240" w:lineRule="auto"/>
      <w:ind/>
      <w:outlineLvl w:val="8"/>
    </w:pPr>
    <w:rPr>
      <w:rFonts w:ascii="Cambria" w:hAnsi="Cambria"/>
      <w:sz w:val="20"/>
    </w:rPr>
  </w:style>
  <w:style w:type="character" w:styleId="Style_21_ch">
    <w:name w:val="heading 9"/>
    <w:link w:val="Style_21"/>
    <w:rPr>
      <w:rFonts w:ascii="Cambria" w:hAnsi="Cambria"/>
      <w:sz w:val="20"/>
    </w:rPr>
  </w:style>
  <w:style w:type="paragraph" w:styleId="Style_22">
    <w:name w:val="Основной текст2"/>
    <w:basedOn w:val="Style_14"/>
    <w:link w:val="Style_22_ch"/>
    <w:rPr>
      <w:color w:val="000000"/>
      <w:spacing w:val="0"/>
    </w:rPr>
  </w:style>
  <w:style w:type="character" w:styleId="Style_22_ch">
    <w:name w:val="Основной текст2"/>
    <w:basedOn w:val="Style_14_ch"/>
    <w:link w:val="Style_22"/>
    <w:rPr>
      <w:color w:val="000000"/>
      <w:spacing w:val="0"/>
    </w:rPr>
  </w:style>
  <w:style w:type="paragraph" w:styleId="Style_23">
    <w:name w:val="Основной текст + Курсив"/>
    <w:basedOn w:val="Style_14"/>
    <w:link w:val="Style_23_ch"/>
    <w:rPr>
      <w:i w:val="1"/>
      <w:color w:val="000000"/>
      <w:spacing w:val="0"/>
    </w:rPr>
  </w:style>
  <w:style w:type="character" w:styleId="Style_23_ch">
    <w:name w:val="Основной текст + Курсив"/>
    <w:basedOn w:val="Style_14_ch"/>
    <w:link w:val="Style_23"/>
    <w:rPr>
      <w:i w:val="1"/>
      <w:color w:val="000000"/>
      <w:spacing w:val="0"/>
    </w:rPr>
  </w:style>
  <w:style w:type="paragraph" w:styleId="Style_24">
    <w:name w:val="w"/>
    <w:basedOn w:val="Style_10"/>
    <w:link w:val="Style_24_ch"/>
  </w:style>
  <w:style w:type="character" w:styleId="Style_24_ch">
    <w:name w:val="w"/>
    <w:basedOn w:val="Style_10_ch"/>
    <w:link w:val="Style_24"/>
  </w:style>
  <w:style w:type="paragraph" w:styleId="Style_25">
    <w:name w:val="Основной текст + Курсив1"/>
    <w:basedOn w:val="Style_14"/>
    <w:link w:val="Style_25_ch"/>
    <w:rPr>
      <w:i w:val="1"/>
      <w:color w:val="000000"/>
      <w:spacing w:val="30"/>
    </w:rPr>
  </w:style>
  <w:style w:type="character" w:styleId="Style_25_ch">
    <w:name w:val="Основной текст + Курсив1"/>
    <w:basedOn w:val="Style_14_ch"/>
    <w:link w:val="Style_25"/>
    <w:rPr>
      <w:i w:val="1"/>
      <w:color w:val="000000"/>
      <w:spacing w:val="30"/>
    </w:rPr>
  </w:style>
  <w:style w:type="paragraph" w:styleId="Style_26">
    <w:name w:val="heading 4"/>
    <w:basedOn w:val="Style_2"/>
    <w:next w:val="Style_2"/>
    <w:link w:val="Style_26_ch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type="character" w:styleId="Style_26_ch">
    <w:name w:val="heading 4"/>
    <w:basedOn w:val="Style_2_ch"/>
    <w:link w:val="Style_26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type="paragraph" w:styleId="Style_27">
    <w:name w:val="toc 3"/>
    <w:link w:val="Style_27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27_ch">
    <w:name w:val="toc 3"/>
    <w:link w:val="Style_27"/>
    <w:rPr>
      <w:rFonts w:ascii="XO Thames" w:hAnsi="XO Thames"/>
      <w:sz w:val="28"/>
    </w:rPr>
  </w:style>
  <w:style w:type="paragraph" w:styleId="Style_28">
    <w:name w:val="heading 2"/>
    <w:link w:val="Style_28_ch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28_ch">
    <w:name w:val="heading 2"/>
    <w:link w:val="Style_28"/>
    <w:rPr>
      <w:rFonts w:ascii="XO Thames" w:hAnsi="XO Thames"/>
      <w:b w:val="1"/>
      <w:sz w:val="28"/>
    </w:rPr>
  </w:style>
  <w:style w:type="paragraph" w:styleId="Style_29">
    <w:name w:val="Title"/>
    <w:basedOn w:val="Style_2"/>
    <w:next w:val="Style_2"/>
    <w:link w:val="Style_29_ch"/>
    <w:pPr>
      <w:keepNext w:val="0"/>
      <w:keepLines w:val="0"/>
      <w:pageBreakBefore w:val="0"/>
      <w:widowControl w:val="1"/>
      <w:spacing w:after="567" w:before="567" w:line="240" w:lineRule="auto"/>
      <w:ind w:left="0" w:right="0" w:firstLine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type="character" w:styleId="Style_29_ch">
    <w:name w:val="Title"/>
    <w:basedOn w:val="Style_2_ch"/>
    <w:link w:val="Style_29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type="paragraph" w:styleId="Style_30">
    <w:name w:val="Normal"/>
    <w:link w:val="Style_30_ch"/>
  </w:style>
  <w:style w:type="character" w:styleId="Style_30_ch">
    <w:name w:val="Normal"/>
    <w:link w:val="Style_30"/>
  </w:style>
  <w:style w:type="paragraph" w:styleId="Style_31">
    <w:name w:val="Balloon Text"/>
    <w:link w:val="Style_31_ch"/>
    <w:pPr>
      <w:spacing w:after="0" w:line="240" w:lineRule="auto"/>
      <w:ind/>
    </w:pPr>
    <w:rPr>
      <w:rFonts w:ascii="Tahoma" w:hAnsi="Tahoma"/>
      <w:sz w:val="16"/>
    </w:rPr>
  </w:style>
  <w:style w:type="character" w:styleId="Style_31_ch">
    <w:name w:val="Balloon Text"/>
    <w:link w:val="Style_31"/>
    <w:rPr>
      <w:rFonts w:ascii="Tahoma" w:hAnsi="Tahoma"/>
      <w:sz w:val="16"/>
    </w:rPr>
  </w:style>
  <w:style w:type="paragraph" w:styleId="Style_32">
    <w:name w:val="heading 1"/>
    <w:basedOn w:val="Style_2"/>
    <w:next w:val="Style_2"/>
    <w:link w:val="Style_32_ch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type="character" w:styleId="Style_32_ch">
    <w:name w:val="heading 1"/>
    <w:basedOn w:val="Style_2_ch"/>
    <w:link w:val="Style_32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type="paragraph" w:styleId="Style_33">
    <w:name w:val="heading 5"/>
    <w:basedOn w:val="Style_2"/>
    <w:next w:val="Style_2"/>
    <w:link w:val="Style_33_ch"/>
    <w:uiPriority w:val="9"/>
    <w:qFormat w:val="1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type="character" w:styleId="Style_33_ch">
    <w:name w:val="heading 5"/>
    <w:basedOn w:val="Style_2_ch"/>
    <w:link w:val="Style_33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type="paragraph" w:styleId="Style_10">
    <w:name w:val="Default Paragraph Font"/>
    <w:link w:val="Style_10_ch"/>
  </w:style>
  <w:style w:type="character" w:styleId="Style_10_ch">
    <w:name w:val="Default Paragraph Font"/>
    <w:link w:val="Style_10"/>
  </w:style>
  <w:style w:type="paragraph" w:styleId="Style_34">
    <w:name w:val="Основной текст + 12 pt"/>
    <w:basedOn w:val="Style_14"/>
    <w:link w:val="Style_34_ch"/>
    <w:rPr>
      <w:color w:val="000000"/>
      <w:spacing w:val="0"/>
      <w:sz w:val="24"/>
      <w:u w:val="none"/>
    </w:rPr>
  </w:style>
  <w:style w:type="character" w:styleId="Style_34_ch">
    <w:name w:val="Основной текст + 12 pt"/>
    <w:basedOn w:val="Style_14_ch"/>
    <w:link w:val="Style_34"/>
    <w:rPr>
      <w:color w:val="000000"/>
      <w:spacing w:val="0"/>
      <w:sz w:val="24"/>
      <w:u w:val="none"/>
    </w:rPr>
  </w:style>
  <w:style w:type="paragraph" w:styleId="Style_35">
    <w:name w:val="heading 1"/>
    <w:link w:val="Style_35_ch"/>
    <w:uiPriority w:val="9"/>
    <w:qFormat w:val="1"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type="character" w:styleId="Style_35_ch">
    <w:name w:val="heading 1"/>
    <w:link w:val="Style_35"/>
    <w:rPr>
      <w:rFonts w:ascii="XO Thames" w:hAnsi="XO Thames"/>
      <w:b w:val="1"/>
      <w:sz w:val="32"/>
    </w:rPr>
  </w:style>
  <w:style w:type="paragraph" w:styleId="Style_36">
    <w:name w:val="No Spacing"/>
    <w:link w:val="Style_36_ch"/>
  </w:style>
  <w:style w:type="character" w:styleId="Style_36_ch">
    <w:name w:val="No Spacing"/>
    <w:link w:val="Style_36"/>
  </w:style>
  <w:style w:type="paragraph" w:styleId="Style_37">
    <w:name w:val="Hyperlink"/>
    <w:link w:val="Style_37_ch"/>
    <w:rPr>
      <w:color w:val="0000ff"/>
      <w:u w:val="single"/>
    </w:rPr>
  </w:style>
  <w:style w:type="character" w:styleId="Style_37_ch">
    <w:name w:val="Hyperlink"/>
    <w:link w:val="Style_37"/>
    <w:rPr>
      <w:color w:val="0000ff"/>
      <w:u w:val="single"/>
    </w:rPr>
  </w:style>
  <w:style w:type="paragraph" w:styleId="Style_38">
    <w:name w:val="Footnote"/>
    <w:link w:val="Style_38_ch"/>
    <w:pPr>
      <w:ind w:left="0" w:firstLine="851"/>
      <w:jc w:val="both"/>
    </w:pPr>
    <w:rPr>
      <w:rFonts w:ascii="XO Thames" w:hAnsi="XO Thames"/>
      <w:sz w:val="22"/>
    </w:rPr>
  </w:style>
  <w:style w:type="character" w:styleId="Style_38_ch">
    <w:name w:val="Footnote"/>
    <w:link w:val="Style_38"/>
    <w:rPr>
      <w:rFonts w:ascii="XO Thames" w:hAnsi="XO Thames"/>
      <w:sz w:val="22"/>
    </w:rPr>
  </w:style>
  <w:style w:type="paragraph" w:styleId="Style_39">
    <w:name w:val="Body Text Indent"/>
    <w:link w:val="Style_39_ch"/>
    <w:pPr>
      <w:spacing w:after="120"/>
      <w:ind w:left="283" w:firstLine="0"/>
    </w:pPr>
  </w:style>
  <w:style w:type="character" w:styleId="Style_39_ch">
    <w:name w:val="Body Text Indent"/>
    <w:link w:val="Style_39"/>
  </w:style>
  <w:style w:type="paragraph" w:styleId="Style_40">
    <w:name w:val="toc 1"/>
    <w:link w:val="Style_40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40_ch">
    <w:name w:val="toc 1"/>
    <w:link w:val="Style_40"/>
    <w:rPr>
      <w:rFonts w:ascii="XO Thames" w:hAnsi="XO Thames"/>
      <w:b w:val="1"/>
      <w:sz w:val="28"/>
    </w:rPr>
  </w:style>
  <w:style w:type="paragraph" w:styleId="Style_41">
    <w:name w:val="Основной текст с отступом Знак1"/>
    <w:basedOn w:val="Style_10"/>
    <w:link w:val="Style_41_ch"/>
    <w:rPr>
      <w:rFonts w:ascii="Calibri" w:hAnsi="Calibri"/>
    </w:rPr>
  </w:style>
  <w:style w:type="character" w:styleId="Style_41_ch">
    <w:name w:val="Основной текст с отступом Знак1"/>
    <w:basedOn w:val="Style_10_ch"/>
    <w:link w:val="Style_41"/>
    <w:rPr>
      <w:rFonts w:ascii="Calibri" w:hAnsi="Calibri"/>
    </w:rPr>
  </w:style>
  <w:style w:type="paragraph" w:styleId="Style_42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type="character" w:styleId="Style_42_ch">
    <w:name w:val="Header and Footer"/>
    <w:link w:val="Style_42"/>
    <w:rPr>
      <w:rFonts w:ascii="XO Thames" w:hAnsi="XO Thames"/>
      <w:sz w:val="20"/>
    </w:rPr>
  </w:style>
  <w:style w:type="paragraph" w:styleId="Style_43">
    <w:name w:val="toc 9"/>
    <w:link w:val="Style_43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43_ch">
    <w:name w:val="toc 9"/>
    <w:link w:val="Style_43"/>
    <w:rPr>
      <w:rFonts w:ascii="XO Thames" w:hAnsi="XO Thames"/>
      <w:sz w:val="28"/>
    </w:rPr>
  </w:style>
  <w:style w:type="paragraph" w:styleId="Style_44">
    <w:name w:val="Основной текст + Tahoma"/>
    <w:basedOn w:val="Style_14"/>
    <w:link w:val="Style_44_ch"/>
    <w:rPr>
      <w:rFonts w:ascii="Tahoma" w:hAnsi="Tahoma"/>
      <w:color w:val="000000"/>
      <w:spacing w:val="0"/>
      <w:sz w:val="22"/>
      <w:u w:val="none"/>
    </w:rPr>
  </w:style>
  <w:style w:type="character" w:styleId="Style_44_ch">
    <w:name w:val="Основной текст + Tahoma"/>
    <w:basedOn w:val="Style_14_ch"/>
    <w:link w:val="Style_44"/>
    <w:rPr>
      <w:rFonts w:ascii="Tahoma" w:hAnsi="Tahoma"/>
      <w:color w:val="000000"/>
      <w:spacing w:val="0"/>
      <w:sz w:val="22"/>
      <w:u w:val="none"/>
    </w:rPr>
  </w:style>
  <w:style w:type="paragraph" w:styleId="Style_45">
    <w:name w:val="apple-converted-space"/>
    <w:basedOn w:val="Style_10"/>
    <w:link w:val="Style_45_ch"/>
  </w:style>
  <w:style w:type="character" w:styleId="Style_45_ch">
    <w:name w:val="apple-converted-space"/>
    <w:basedOn w:val="Style_10_ch"/>
    <w:link w:val="Style_45"/>
  </w:style>
  <w:style w:type="paragraph" w:styleId="Style_46">
    <w:name w:val="toc 8"/>
    <w:link w:val="Style_46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46_ch">
    <w:name w:val="toc 8"/>
    <w:link w:val="Style_46"/>
    <w:rPr>
      <w:rFonts w:ascii="XO Thames" w:hAnsi="XO Thames"/>
      <w:sz w:val="28"/>
    </w:rPr>
  </w:style>
  <w:style w:type="paragraph" w:styleId="Style_47">
    <w:name w:val="Абзац списка2"/>
    <w:link w:val="Style_47_ch"/>
    <w:pPr>
      <w:ind w:left="720" w:firstLine="0"/>
    </w:pPr>
  </w:style>
  <w:style w:type="character" w:styleId="Style_47_ch">
    <w:name w:val="Абзац списка2"/>
    <w:link w:val="Style_47"/>
  </w:style>
  <w:style w:type="paragraph" w:styleId="Style_48">
    <w:name w:val="heading 5"/>
    <w:link w:val="Style_48_ch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48_ch">
    <w:name w:val="heading 5"/>
    <w:link w:val="Style_48"/>
    <w:rPr>
      <w:rFonts w:ascii="XO Thames" w:hAnsi="XO Thames"/>
      <w:b w:val="1"/>
      <w:sz w:val="22"/>
    </w:rPr>
  </w:style>
  <w:style w:type="paragraph" w:styleId="Style_49">
    <w:name w:val="toc 5"/>
    <w:link w:val="Style_49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49_ch">
    <w:name w:val="toc 5"/>
    <w:link w:val="Style_49"/>
    <w:rPr>
      <w:rFonts w:ascii="XO Thames" w:hAnsi="XO Thames"/>
      <w:sz w:val="28"/>
    </w:rPr>
  </w:style>
  <w:style w:type="paragraph" w:styleId="Style_50">
    <w:name w:val="Основной текст + Trebuchet MS"/>
    <w:basedOn w:val="Style_14"/>
    <w:link w:val="Style_50_ch"/>
    <w:rPr>
      <w:rFonts w:ascii="Trebuchet MS" w:hAnsi="Trebuchet MS"/>
      <w:color w:val="000000"/>
      <w:spacing w:val="0"/>
      <w:sz w:val="22"/>
      <w:u w:val="none"/>
    </w:rPr>
  </w:style>
  <w:style w:type="character" w:styleId="Style_50_ch">
    <w:name w:val="Основной текст + Trebuchet MS"/>
    <w:basedOn w:val="Style_14_ch"/>
    <w:link w:val="Style_50"/>
    <w:rPr>
      <w:rFonts w:ascii="Trebuchet MS" w:hAnsi="Trebuchet MS"/>
      <w:color w:val="000000"/>
      <w:spacing w:val="0"/>
      <w:sz w:val="22"/>
      <w:u w:val="none"/>
    </w:rPr>
  </w:style>
  <w:style w:type="paragraph" w:styleId="Style_14">
    <w:name w:val="Основной текст1"/>
    <w:link w:val="Style_14_ch"/>
    <w:pPr>
      <w:widowControl w:val="0"/>
      <w:spacing w:after="0" w:line="415" w:lineRule="exact"/>
      <w:ind w:left="360" w:hanging="360"/>
      <w:jc w:val="both"/>
    </w:pPr>
    <w:rPr>
      <w:rFonts w:ascii="Times New Roman" w:hAnsi="Times New Roman"/>
      <w:sz w:val="23"/>
    </w:rPr>
  </w:style>
  <w:style w:type="character" w:styleId="Style_14_ch">
    <w:name w:val="Основной текст1"/>
    <w:link w:val="Style_14"/>
    <w:rPr>
      <w:rFonts w:ascii="Times New Roman" w:hAnsi="Times New Roman"/>
      <w:sz w:val="23"/>
    </w:rPr>
  </w:style>
  <w:style w:type="paragraph" w:styleId="Style_51">
    <w:name w:val="Основной текст (5)"/>
    <w:link w:val="Style_51_ch"/>
    <w:pPr>
      <w:widowControl w:val="0"/>
      <w:spacing w:after="360" w:before="360" w:line="240" w:lineRule="atLeast"/>
      <w:ind/>
    </w:pPr>
    <w:rPr>
      <w:rFonts w:ascii="Times New Roman" w:hAnsi="Times New Roman"/>
      <w:b w:val="1"/>
      <w:sz w:val="23"/>
    </w:rPr>
  </w:style>
  <w:style w:type="character" w:styleId="Style_51_ch">
    <w:name w:val="Основной текст (5)"/>
    <w:link w:val="Style_51"/>
    <w:rPr>
      <w:rFonts w:ascii="Times New Roman" w:hAnsi="Times New Roman"/>
      <w:b w:val="1"/>
      <w:sz w:val="23"/>
    </w:rPr>
  </w:style>
  <w:style w:type="paragraph" w:styleId="Style_52">
    <w:name w:val="Основной текст (3)"/>
    <w:link w:val="Style_52_ch"/>
    <w:pPr>
      <w:widowControl w:val="0"/>
      <w:spacing w:after="0" w:line="415" w:lineRule="exact"/>
      <w:ind/>
      <w:jc w:val="both"/>
    </w:pPr>
    <w:rPr>
      <w:rFonts w:ascii="Times New Roman" w:hAnsi="Times New Roman"/>
      <w:i w:val="1"/>
      <w:sz w:val="23"/>
    </w:rPr>
  </w:style>
  <w:style w:type="character" w:styleId="Style_52_ch">
    <w:name w:val="Основной текст (3)"/>
    <w:link w:val="Style_52"/>
    <w:rPr>
      <w:rFonts w:ascii="Times New Roman" w:hAnsi="Times New Roman"/>
      <w:i w:val="1"/>
      <w:sz w:val="23"/>
    </w:rPr>
  </w:style>
  <w:style w:type="paragraph" w:styleId="Style_53">
    <w:name w:val="p63"/>
    <w:link w:val="Style_53_ch"/>
    <w:pPr>
      <w:spacing w:afterAutospacing="1" w:beforeAutospacing="1" w:line="240" w:lineRule="auto"/>
      <w:ind/>
    </w:pPr>
    <w:rPr>
      <w:rFonts w:ascii="Times New Roman" w:hAnsi="Times New Roman"/>
      <w:sz w:val="24"/>
    </w:rPr>
  </w:style>
  <w:style w:type="character" w:styleId="Style_53_ch">
    <w:name w:val="p63"/>
    <w:link w:val="Style_53"/>
    <w:rPr>
      <w:rFonts w:ascii="Times New Roman" w:hAnsi="Times New Roman"/>
      <w:sz w:val="24"/>
    </w:rPr>
  </w:style>
  <w:style w:type="paragraph" w:styleId="Style_54">
    <w:name w:val="Subtitle"/>
    <w:basedOn w:val="Style_2"/>
    <w:next w:val="Style_2"/>
    <w:link w:val="Style_54_ch"/>
    <w:uiPriority w:val="11"/>
    <w:qFormat w:val="1"/>
    <w:pPr>
      <w:keepNext w:val="0"/>
      <w:keepLines w:val="0"/>
      <w:pageBreakBefore w:val="0"/>
      <w:widowControl w:val="1"/>
      <w:spacing w:after="0" w:before="0" w:line="240" w:lineRule="auto"/>
      <w:ind w:left="0" w:right="0" w:firstLine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type="character" w:styleId="Style_54_ch">
    <w:name w:val="Subtitle"/>
    <w:basedOn w:val="Style_2_ch"/>
    <w:link w:val="Style_54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type="paragraph" w:styleId="Style_55">
    <w:name w:val="Основной текст3"/>
    <w:link w:val="Style_55_ch"/>
    <w:pPr>
      <w:widowControl w:val="0"/>
      <w:spacing w:after="0" w:line="276" w:lineRule="exact"/>
      <w:ind/>
      <w:jc w:val="both"/>
    </w:pPr>
    <w:rPr>
      <w:rFonts w:ascii="Times New Roman" w:hAnsi="Times New Roman"/>
    </w:rPr>
  </w:style>
  <w:style w:type="character" w:styleId="Style_55_ch">
    <w:name w:val="Основной текст3"/>
    <w:link w:val="Style_55"/>
    <w:rPr>
      <w:rFonts w:ascii="Times New Roman" w:hAnsi="Times New Roman"/>
    </w:rPr>
  </w:style>
  <w:style w:type="paragraph" w:styleId="Style_56">
    <w:name w:val="toc 10"/>
    <w:link w:val="Style_56_ch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styleId="Style_56_ch">
    <w:name w:val="toc 10"/>
    <w:link w:val="Style_56"/>
    <w:rPr>
      <w:rFonts w:ascii="XO Thames" w:hAnsi="XO Thames"/>
      <w:sz w:val="28"/>
    </w:rPr>
  </w:style>
  <w:style w:type="paragraph" w:styleId="Style_57">
    <w:name w:val="Subtitle"/>
    <w:link w:val="Style_57_ch"/>
    <w:pPr>
      <w:ind/>
      <w:jc w:val="both"/>
    </w:pPr>
    <w:rPr>
      <w:rFonts w:ascii="XO Thames" w:hAnsi="XO Thames"/>
      <w:i w:val="1"/>
      <w:sz w:val="24"/>
    </w:rPr>
  </w:style>
  <w:style w:type="character" w:styleId="Style_57_ch">
    <w:name w:val="Subtitle"/>
    <w:link w:val="Style_57"/>
    <w:rPr>
      <w:rFonts w:ascii="XO Thames" w:hAnsi="XO Thames"/>
      <w:i w:val="1"/>
      <w:sz w:val="24"/>
    </w:rPr>
  </w:style>
  <w:style w:type="paragraph" w:styleId="Style_58">
    <w:name w:val="Title"/>
    <w:link w:val="Style_58_ch"/>
    <w:uiPriority w:val="10"/>
    <w:qFormat w:val="1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58_ch">
    <w:name w:val="Title"/>
    <w:link w:val="Style_58"/>
    <w:rPr>
      <w:rFonts w:ascii="XO Thames" w:hAnsi="XO Thames"/>
      <w:b w:val="1"/>
      <w:caps w:val="1"/>
      <w:sz w:val="40"/>
    </w:rPr>
  </w:style>
  <w:style w:type="paragraph" w:styleId="Style_8">
    <w:name w:val="heading 4"/>
    <w:link w:val="Style_8_ch"/>
    <w:uiPriority w:val="9"/>
    <w:qFormat w:val="1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8_ch">
    <w:name w:val="heading 4"/>
    <w:link w:val="Style_8"/>
    <w:rPr>
      <w:rFonts w:ascii="XO Thames" w:hAnsi="XO Thames"/>
      <w:b w:val="1"/>
      <w:sz w:val="24"/>
    </w:rPr>
  </w:style>
  <w:style w:type="paragraph" w:styleId="Style_59">
    <w:name w:val="Normal (Web)"/>
    <w:link w:val="Style_59_ch"/>
    <w:pPr>
      <w:spacing w:afterAutospacing="1" w:beforeAutospacing="1" w:line="240" w:lineRule="auto"/>
      <w:ind/>
    </w:pPr>
    <w:rPr>
      <w:rFonts w:ascii="Times New Roman" w:hAnsi="Times New Roman"/>
      <w:sz w:val="24"/>
    </w:rPr>
  </w:style>
  <w:style w:type="character" w:styleId="Style_59_ch">
    <w:name w:val="Normal (Web)"/>
    <w:link w:val="Style_59"/>
    <w:rPr>
      <w:rFonts w:ascii="Times New Roman" w:hAnsi="Times New Roman"/>
      <w:sz w:val="24"/>
    </w:rPr>
  </w:style>
  <w:style w:type="paragraph" w:styleId="Style_60">
    <w:name w:val="Основной текст (3) + Не курсив"/>
    <w:basedOn w:val="Style_52"/>
    <w:link w:val="Style_60_ch"/>
    <w:rPr>
      <w:color w:val="000000"/>
      <w:spacing w:val="0"/>
    </w:rPr>
  </w:style>
  <w:style w:type="character" w:styleId="Style_60_ch">
    <w:name w:val="Основной текст (3) + Не курсив"/>
    <w:basedOn w:val="Style_52_ch"/>
    <w:link w:val="Style_60"/>
    <w:rPr>
      <w:color w:val="000000"/>
      <w:spacing w:val="0"/>
    </w:rPr>
  </w:style>
  <w:style w:type="paragraph" w:styleId="Style_61">
    <w:name w:val="heading 2"/>
    <w:basedOn w:val="Style_2"/>
    <w:next w:val="Style_2"/>
    <w:link w:val="Style_61_ch"/>
    <w:uiPriority w:val="9"/>
    <w:qFormat w:val="1"/>
    <w:pPr>
      <w:keepNext w:val="0"/>
      <w:keepLines w:val="0"/>
      <w:pageBreakBefore w:val="0"/>
      <w:widowControl w:val="1"/>
      <w:spacing w:after="120" w:before="120" w:line="240" w:lineRule="auto"/>
      <w:ind w:left="0" w:right="0" w:firstLine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type="character" w:styleId="Style_61_ch">
    <w:name w:val="heading 2"/>
    <w:basedOn w:val="Style_2_ch"/>
    <w:link w:val="Style_61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type="paragraph" w:styleId="Style_62">
    <w:name w:val="List Paragraph"/>
    <w:link w:val="Style_62_ch"/>
    <w:pPr>
      <w:spacing w:after="0" w:line="240" w:lineRule="auto"/>
      <w:ind w:left="720" w:firstLine="0"/>
    </w:pPr>
    <w:rPr>
      <w:rFonts w:ascii="Times New Roman" w:hAnsi="Times New Roman"/>
      <w:sz w:val="24"/>
    </w:rPr>
  </w:style>
  <w:style w:type="character" w:styleId="Style_62_ch">
    <w:name w:val="List Paragraph"/>
    <w:link w:val="Style_62"/>
    <w:rPr>
      <w:rFonts w:ascii="Times New Roman" w:hAnsi="Times New Roman"/>
      <w:sz w:val="24"/>
    </w:rPr>
  </w:style>
  <w:style w:type="paragraph" w:styleId="Style_63">
    <w:name w:val="heading 6"/>
    <w:basedOn w:val="Style_2"/>
    <w:next w:val="Style_2"/>
    <w:link w:val="Style_63_ch"/>
    <w:uiPriority w:val="9"/>
    <w:qFormat w:val="1"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type="character" w:styleId="Style_63_ch">
    <w:name w:val="heading 6"/>
    <w:basedOn w:val="Style_2_ch"/>
    <w:link w:val="Style_63"/>
    <w:rPr>
      <w:b w:val="1"/>
      <w:sz w:val="20"/>
    </w:rPr>
  </w:style>
  <w:style w:type="table" w:styleId="Style_64">
    <w:name w:val="Сетка таблицы2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_3">
    <w:basedOn w:val="Style_65"/>
    <w:semiHidden w:val="1"/>
    <w:unhideWhenUsed w:val="1"/>
    <w:rPr>
      <w:rFonts w:ascii="Calibri" w:hAnsi="Calibri"/>
      <w:sz w:val="22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_1">
    <w:basedOn w:val="Style_65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_6">
    <w:basedOn w:val="Style_65"/>
    <w:semiHidden w:val="1"/>
    <w:unhideWhenUsed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Style_5">
    <w:basedOn w:val="Style_65"/>
    <w:semiHidden w:val="1"/>
    <w:unhideWhenUsed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Style_4">
    <w:basedOn w:val="Style_65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_66">
    <w:name w:val="Table Grid"/>
    <w:rPr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_65" w:default="1">
    <w:name w:val="Table Normal"/>
  </w:style>
  <w:style w:type="table" w:styleId="Style_67">
    <w:name w:val="Сетка таблицы1"/>
    <w:rPr>
      <w:rFonts w:ascii="Times New Roman" w:hAnsi="Times New Roman"/>
      <w:sz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7.png"/><Relationship Id="rId21" Type="http://schemas.openxmlformats.org/officeDocument/2006/relationships/image" Target="media/image5.png"/><Relationship Id="rId24" Type="http://schemas.openxmlformats.org/officeDocument/2006/relationships/image" Target="media/image15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jpg"/><Relationship Id="rId26" Type="http://schemas.openxmlformats.org/officeDocument/2006/relationships/image" Target="media/image21.png"/><Relationship Id="rId25" Type="http://schemas.openxmlformats.org/officeDocument/2006/relationships/image" Target="media/image18.png"/><Relationship Id="rId28" Type="http://schemas.openxmlformats.org/officeDocument/2006/relationships/image" Target="media/image23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.png"/><Relationship Id="rId7" Type="http://schemas.openxmlformats.org/officeDocument/2006/relationships/hyperlink" Target="http://pandia.ru/text/category/pravovie_akti/" TargetMode="External"/><Relationship Id="rId8" Type="http://schemas.openxmlformats.org/officeDocument/2006/relationships/image" Target="media/image16.png"/><Relationship Id="rId31" Type="http://schemas.openxmlformats.org/officeDocument/2006/relationships/image" Target="media/image8.png"/><Relationship Id="rId30" Type="http://schemas.openxmlformats.org/officeDocument/2006/relationships/image" Target="media/image12.png"/><Relationship Id="rId11" Type="http://schemas.openxmlformats.org/officeDocument/2006/relationships/image" Target="media/image22.png"/><Relationship Id="rId33" Type="http://schemas.openxmlformats.org/officeDocument/2006/relationships/image" Target="media/image10.png"/><Relationship Id="rId10" Type="http://schemas.openxmlformats.org/officeDocument/2006/relationships/image" Target="media/image25.png"/><Relationship Id="rId32" Type="http://schemas.openxmlformats.org/officeDocument/2006/relationships/image" Target="media/image1.png"/><Relationship Id="rId13" Type="http://schemas.openxmlformats.org/officeDocument/2006/relationships/image" Target="media/image28.png"/><Relationship Id="rId35" Type="http://schemas.openxmlformats.org/officeDocument/2006/relationships/image" Target="media/image6.jpg"/><Relationship Id="rId12" Type="http://schemas.openxmlformats.org/officeDocument/2006/relationships/image" Target="media/image26.png"/><Relationship Id="rId34" Type="http://schemas.openxmlformats.org/officeDocument/2006/relationships/image" Target="media/image9.png"/><Relationship Id="rId15" Type="http://schemas.openxmlformats.org/officeDocument/2006/relationships/image" Target="media/image29.png"/><Relationship Id="rId37" Type="http://schemas.openxmlformats.org/officeDocument/2006/relationships/image" Target="media/image19.jpg"/><Relationship Id="rId14" Type="http://schemas.openxmlformats.org/officeDocument/2006/relationships/image" Target="media/image31.png"/><Relationship Id="rId36" Type="http://schemas.openxmlformats.org/officeDocument/2006/relationships/image" Target="media/image11.png"/><Relationship Id="rId17" Type="http://schemas.openxmlformats.org/officeDocument/2006/relationships/image" Target="media/image24.png"/><Relationship Id="rId16" Type="http://schemas.openxmlformats.org/officeDocument/2006/relationships/image" Target="media/image30.png"/><Relationship Id="rId38" Type="http://schemas.openxmlformats.org/officeDocument/2006/relationships/image" Target="media/image3.png"/><Relationship Id="rId19" Type="http://schemas.openxmlformats.org/officeDocument/2006/relationships/image" Target="media/image2.png"/><Relationship Id="rId1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5yFmobqBuxJrWLj2/m5P9VXUQw==">AMUW2mUHZu3RaHq/I7Ac4YZ/PR52C7S7GI6ruHe4nOxBHD+ARX2j0OW/Y6Uj2ZsKFV7CBrC+H2bhSip3tOG0CmcNlk467WUuHsuvaKf1DAuqfhmGg+9ASGM=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