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ОГБПОУ </w:t>
      </w:r>
      <w:r>
        <w:rPr>
          <w:color w:themeColor="text1" w:val="000000"/>
          <w:sz w:val="28"/>
        </w:rPr>
        <w:t>Сурский техникум агробизнеса</w:t>
      </w:r>
    </w:p>
    <w:p w14:paraId="04000000">
      <w:pPr>
        <w:pStyle w:val="Style_1"/>
        <w:spacing w:after="0" w:before="0" w:line="390" w:lineRule="atLeast"/>
        <w:ind/>
        <w:jc w:val="center"/>
        <w:rPr>
          <w:rFonts w:ascii="Arial" w:hAnsi="Arial"/>
          <w:color w:val="333333"/>
          <w:sz w:val="3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47"/>
        <w:gridCol w:w="4578"/>
        <w:gridCol w:w="1130"/>
      </w:tblGrid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Князькин Дмитрий Александрович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9,3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Антонов Александр Сергеевич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7,8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Ертушов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Андрей Олегович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Калин Андрей Александрович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Письмеров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Дмитрий Юрьевич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5,2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Васин Сергей Алексеевич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4,7</w:t>
            </w:r>
          </w:p>
        </w:tc>
      </w:tr>
      <w:tr>
        <w:trPr>
          <w:trHeight w:hRule="atLeast" w:val="348"/>
        </w:trPr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СТАБ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Кулагин Денис Павлович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4,2</w:t>
            </w:r>
          </w:p>
        </w:tc>
      </w:tr>
    </w:tbl>
    <w:p w14:paraId="1A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</w:p>
    <w:p w14:paraId="1B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2_ch" w:type="character">
    <w:name w:val="heading 1"/>
    <w:basedOn w:val="Style_3_ch"/>
    <w:link w:val="Style_12"/>
    <w:rPr>
      <w:rFonts w:asciiTheme="majorAscii" w:hAnsiTheme="majorHAnsi"/>
      <w:color w:themeColor="accent1" w:themeShade="BF" w:val="2F5496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2022-11-08T09:42:39Z</dcterms:modified>
</cp:coreProperties>
</file>