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«ПрофиСтарт»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40.02.0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Правоохранительная деятельность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ОГБПОУ </w:t>
      </w:r>
      <w:r>
        <w:rPr>
          <w:rFonts w:ascii="Times New Roman" w:hAnsi="Times New Roman"/>
          <w:b w:val="1"/>
          <w:color w:themeColor="text1" w:val="000000"/>
          <w:sz w:val="28"/>
        </w:rPr>
        <w:t>Ульяновский колледж градостроительства и права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7"/>
        <w:gridCol w:w="4678"/>
        <w:gridCol w:w="1559"/>
      </w:tblGrid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Чипчин Дмитрий Сергеевич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Куприянова Ирина Олеговна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17,3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Богатнова Ксения Денисовна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16,3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Суслина Алия Гаязовна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15,6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Курушин Алексей Сергеевич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Чечевицина Екатерина Сергеевна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Лутченко Марк Этьенович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Емельянов Дмитрий Александрович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13,5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Лазарев Данил Александрович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Аюгин Дмитрий Юрьевич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Кузнецов Егор Александрович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12,7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Луконина Любовь Николаевна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10,5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Бочкарёва Дарья Ильинична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10,3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Куликов Ренат Ахтямович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Камандерюс Ян Андресович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Шамшутдинов Дмитрий Сергеевич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Кролевец Александра Алексеевна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Жигулёва Алина Владимировна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Кузнецова (Аббазова) Ляйсан Ильдусовна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8,1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Андрианов Владимир Вячеславович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7,6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Анисимова Полина Сергеевна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Кузьмина Карина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Калинина Ирина Викторовна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Черпакова Алена Андреевна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Пиняйкина Анна Игоревна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Калачев Илья Сергеевич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Ушков Сергей Анатольевич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0,8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Рябов Владимир Владимирович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Зельтюков Владислав Валерьевич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0,2</w:t>
            </w:r>
          </w:p>
        </w:tc>
      </w:tr>
      <w:tr>
        <w:trPr>
          <w:trHeight w:hRule="atLeast" w:val="348"/>
        </w:trPr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Правоохранительная деятельность УКГиП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Алеев Тагир Линарович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0,2</w:t>
            </w:r>
          </w:p>
        </w:tc>
      </w:tr>
    </w:tbl>
    <w:p w14:paraId="5F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2022-11-08T07:12:46Z</dcterms:modified>
</cp:coreProperties>
</file>