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</w:t>
      </w:r>
      <w:r>
        <w:rPr>
          <w:rFonts w:ascii="PT Astra Serif" w:hAnsi="PT Astra Serif"/>
          <w:b w:val="1"/>
          <w:sz w:val="24"/>
        </w:rPr>
        <w:t>аспорт теоретического задания отборочного этапа</w:t>
      </w:r>
    </w:p>
    <w:p w14:paraId="04000000">
      <w:pPr>
        <w:pStyle w:val="Style_2"/>
        <w:spacing w:after="0" w:line="240" w:lineRule="auto"/>
        <w:ind w:firstLine="0"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>
        <w:rPr>
          <w:rFonts w:ascii="PT Astra Serif" w:hAnsi="PT Astra Serif"/>
        </w:rPr>
        <w:t>пециальности</w:t>
      </w:r>
      <w:r>
        <w:rPr>
          <w:rFonts w:ascii="PT Astra Serif" w:hAnsi="PT Astra Serif"/>
        </w:rPr>
        <w:t xml:space="preserve"> 13.02.11 Техническая эксплуатация и обслуживание электрического и электромеханического оборудования (по отраслям)</w:t>
      </w:r>
    </w:p>
    <w:p w14:paraId="05000000">
      <w:pPr>
        <w:pStyle w:val="Style_2"/>
        <w:spacing w:after="0" w:line="240" w:lineRule="auto"/>
        <w:ind w:firstLine="0" w:left="0"/>
        <w:jc w:val="center"/>
        <w:rPr>
          <w:rFonts w:ascii="PT Astra Serif" w:hAnsi="PT Astra Serif"/>
        </w:rPr>
      </w:pPr>
    </w:p>
    <w:p w14:paraId="06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8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0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Задания </w:t>
      </w:r>
      <w:r>
        <w:rPr>
          <w:rFonts w:ascii="PT Astra Serif" w:hAnsi="PT Astra Serif"/>
          <w:b w:val="1"/>
          <w:sz w:val="24"/>
        </w:rPr>
        <w:t xml:space="preserve">1-20 </w:t>
      </w:r>
      <w:r>
        <w:rPr>
          <w:rFonts w:ascii="PT Astra Serif" w:hAnsi="PT Astra Serif"/>
          <w:b w:val="1"/>
          <w:sz w:val="24"/>
        </w:rPr>
        <w:t>с выбором ответа</w:t>
      </w:r>
    </w:p>
    <w:p w14:paraId="0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Из предложенных ответов выберите правильный.</w:t>
      </w:r>
    </w:p>
    <w:p w14:paraId="0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 стандартов – это:</w:t>
      </w:r>
    </w:p>
    <w:p w14:paraId="0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документ, принятый органами власти;</w:t>
      </w:r>
    </w:p>
    <w:p w14:paraId="0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документ, в котором устанавливаются характеристики продукции;</w:t>
      </w:r>
    </w:p>
    <w:p w14:paraId="0E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деятельность по установлению норм, требований, характеристик;</w:t>
      </w:r>
    </w:p>
    <w:p w14:paraId="0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совокупност</w:t>
      </w:r>
      <w:r>
        <w:rPr>
          <w:rFonts w:ascii="PT Astra Serif" w:hAnsi="PT Astra Serif"/>
          <w:sz w:val="24"/>
        </w:rPr>
        <w:t>ь взаимосвязанных стандарто</w:t>
      </w:r>
      <w:r>
        <w:rPr>
          <w:rFonts w:ascii="PT Astra Serif" w:hAnsi="PT Astra Serif"/>
          <w:sz w:val="24"/>
        </w:rPr>
        <w:t>в)</w:t>
      </w:r>
    </w:p>
    <w:p w14:paraId="10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1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Из предложенных ответов выберите правильный.</w:t>
      </w:r>
    </w:p>
    <w:p w14:paraId="1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Нормативный документ, который утверждается международной организацией по стандартизации:</w:t>
      </w:r>
    </w:p>
    <w:p w14:paraId="1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региональный стандарт;</w:t>
      </w:r>
    </w:p>
    <w:p w14:paraId="1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междуна</w:t>
      </w:r>
      <w:r>
        <w:rPr>
          <w:rFonts w:ascii="PT Astra Serif" w:hAnsi="PT Astra Serif"/>
          <w:sz w:val="24"/>
        </w:rPr>
        <w:t>родный стандарт;</w:t>
      </w:r>
    </w:p>
    <w:p w14:paraId="1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межгосударственный стандарт;</w:t>
      </w:r>
    </w:p>
    <w:p w14:paraId="1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национальный стандарт.</w:t>
      </w:r>
    </w:p>
    <w:p w14:paraId="17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1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</w:t>
      </w:r>
      <w:r>
        <w:rPr>
          <w:rFonts w:ascii="PT Astra Serif" w:hAnsi="PT Astra Serif"/>
          <w:sz w:val="24"/>
        </w:rPr>
        <w:t>Из предложенных ответов выберите правильный.</w:t>
      </w:r>
    </w:p>
    <w:p w14:paraId="1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Наука об измерениях, методах и средствах обеспечения их единства и способах достижения требуемой точности - это</w:t>
      </w:r>
    </w:p>
    <w:p w14:paraId="1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сертификация;</w:t>
      </w:r>
    </w:p>
    <w:p w14:paraId="1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метрология; </w:t>
      </w:r>
    </w:p>
    <w:p w14:paraId="1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стандартизация;</w:t>
      </w:r>
    </w:p>
    <w:p w14:paraId="1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систематехник</w:t>
      </w:r>
      <w:r>
        <w:rPr>
          <w:rFonts w:ascii="PT Astra Serif" w:hAnsi="PT Astra Serif"/>
          <w:sz w:val="24"/>
        </w:rPr>
        <w:t>а)</w:t>
      </w:r>
    </w:p>
    <w:p w14:paraId="1E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1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. Определите, какая линия на чертеже используется для выносных и размерных линий:</w:t>
      </w:r>
    </w:p>
    <w:p w14:paraId="2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сплошная тонкая;</w:t>
      </w:r>
    </w:p>
    <w:p w14:paraId="2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штриховая;</w:t>
      </w:r>
    </w:p>
    <w:p w14:paraId="2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волнистая;</w:t>
      </w:r>
    </w:p>
    <w:p w14:paraId="2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сплошная толстая основная.</w:t>
      </w:r>
    </w:p>
    <w:p w14:paraId="24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2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Ответь на вопрос.</w:t>
      </w:r>
    </w:p>
    <w:p w14:paraId="2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Сколько видов допускается изображать на чертеже?</w:t>
      </w:r>
    </w:p>
    <w:p w14:paraId="2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1; </w:t>
      </w:r>
    </w:p>
    <w:p w14:paraId="2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2; </w:t>
      </w:r>
    </w:p>
    <w:p w14:paraId="2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3; </w:t>
      </w:r>
    </w:p>
    <w:p w14:paraId="2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сколько необходимо.</w:t>
      </w:r>
    </w:p>
    <w:p w14:paraId="2B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2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Из предложенных ответов выберите правильный.</w:t>
      </w:r>
    </w:p>
    <w:p w14:paraId="2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Главный вид – это вид…</w:t>
      </w:r>
    </w:p>
    <w:p w14:paraId="2E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спереди; </w:t>
      </w:r>
    </w:p>
    <w:p w14:paraId="2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сверху; </w:t>
      </w:r>
    </w:p>
    <w:p w14:paraId="3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слева; </w:t>
      </w:r>
    </w:p>
    <w:p w14:paraId="3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справ</w:t>
      </w:r>
      <w:r>
        <w:rPr>
          <w:rFonts w:ascii="PT Astra Serif" w:hAnsi="PT Astra Serif"/>
          <w:sz w:val="24"/>
        </w:rPr>
        <w:t>а.</w:t>
      </w:r>
    </w:p>
    <w:p w14:paraId="32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3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Из предложенных ответов выберите правильный.</w:t>
      </w:r>
    </w:p>
    <w:p w14:paraId="3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Периодичность проведения практических тренировок по эвакуации людей в случае пожара установлена Правилами противопожарного режима в РФ…</w:t>
      </w:r>
    </w:p>
    <w:p w14:paraId="3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не реже одного раза в три месяца;</w:t>
      </w:r>
    </w:p>
    <w:p w14:paraId="3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не реже одного раза в полугодие;</w:t>
      </w:r>
    </w:p>
    <w:p w14:paraId="3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не реже одного раза в девять месяцев;</w:t>
      </w:r>
    </w:p>
    <w:p w14:paraId="3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не реже одного раза в год.</w:t>
      </w:r>
    </w:p>
    <w:p w14:paraId="39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3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3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Наиболее опасными направлениями прохождения тока считают …</w:t>
      </w:r>
    </w:p>
    <w:p w14:paraId="3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«Голова-руки»;</w:t>
      </w:r>
    </w:p>
    <w:p w14:paraId="3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 xml:space="preserve"> «Рука-ноги»</w:t>
      </w:r>
      <w:r>
        <w:rPr>
          <w:rFonts w:ascii="PT Astra Serif" w:hAnsi="PT Astra Serif"/>
          <w:sz w:val="24"/>
        </w:rPr>
        <w:t>;</w:t>
      </w:r>
    </w:p>
    <w:p w14:paraId="3E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</w:t>
      </w:r>
      <w:r>
        <w:rPr>
          <w:rFonts w:ascii="PT Astra Serif" w:hAnsi="PT Astra Serif"/>
          <w:sz w:val="24"/>
        </w:rPr>
        <w:t xml:space="preserve"> «Рука-рука»</w:t>
      </w:r>
      <w:r>
        <w:rPr>
          <w:rFonts w:ascii="PT Astra Serif" w:hAnsi="PT Astra Serif"/>
          <w:sz w:val="24"/>
        </w:rPr>
        <w:t>;</w:t>
      </w:r>
    </w:p>
    <w:p w14:paraId="3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</w:t>
      </w:r>
      <w:r>
        <w:rPr>
          <w:rFonts w:ascii="PT Astra Serif" w:hAnsi="PT Astra Serif"/>
          <w:sz w:val="24"/>
        </w:rPr>
        <w:t xml:space="preserve"> «Нога-нога»</w:t>
      </w:r>
      <w:r>
        <w:rPr>
          <w:rFonts w:ascii="PT Astra Serif" w:hAnsi="PT Astra Serif"/>
          <w:sz w:val="24"/>
        </w:rPr>
        <w:t>.</w:t>
      </w:r>
    </w:p>
    <w:p w14:paraId="40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4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4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Величина порогового ощутимого тока для человека…</w:t>
      </w:r>
    </w:p>
    <w:p w14:paraId="4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еременного тока промышленной частоты при токе 1 – 1,5 мА</w:t>
      </w:r>
      <w:r>
        <w:rPr>
          <w:rFonts w:ascii="PT Astra Serif" w:hAnsi="PT Astra Serif"/>
          <w:sz w:val="24"/>
        </w:rPr>
        <w:t>;</w:t>
      </w:r>
    </w:p>
    <w:p w14:paraId="4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еременного тока промышленной частоты при токе 100 мА</w:t>
      </w:r>
      <w:r>
        <w:rPr>
          <w:rFonts w:ascii="PT Astra Serif" w:hAnsi="PT Astra Serif"/>
          <w:sz w:val="24"/>
        </w:rPr>
        <w:t>;</w:t>
      </w:r>
    </w:p>
    <w:p w14:paraId="4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остоянного тока 300 мА</w:t>
      </w:r>
      <w:r>
        <w:rPr>
          <w:rFonts w:ascii="PT Astra Serif" w:hAnsi="PT Astra Serif"/>
          <w:sz w:val="24"/>
        </w:rPr>
        <w:t>;</w:t>
      </w:r>
    </w:p>
    <w:p w14:paraId="4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остоянного тока 25 м</w:t>
      </w:r>
      <w:r>
        <w:rPr>
          <w:rFonts w:ascii="PT Astra Serif" w:hAnsi="PT Astra Serif"/>
          <w:sz w:val="24"/>
        </w:rPr>
        <w:t>А.</w:t>
      </w:r>
    </w:p>
    <w:p w14:paraId="47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48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10. Из предложенных ответов выберите правильный.</w:t>
      </w:r>
    </w:p>
    <w:p w14:paraId="49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Эксплуатация оборудование при неисправности защитных устройств и приспособлений…</w:t>
      </w:r>
    </w:p>
    <w:p w14:paraId="4A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а) можно при соблюдении дополнительных требований безопасности</w:t>
      </w:r>
      <w:r>
        <w:rPr>
          <w:rFonts w:ascii="PT Astra Serif" w:hAnsi="PT Astra Serif"/>
          <w:color w:val="000000"/>
        </w:rPr>
        <w:t>;</w:t>
      </w:r>
    </w:p>
    <w:p w14:paraId="4B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б) можно, с разрешения органов надзора</w:t>
      </w:r>
      <w:r>
        <w:rPr>
          <w:rFonts w:ascii="PT Astra Serif" w:hAnsi="PT Astra Serif"/>
          <w:color w:val="000000"/>
        </w:rPr>
        <w:t>;</w:t>
      </w:r>
    </w:p>
    <w:p w14:paraId="4C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в) запрещается</w:t>
      </w:r>
      <w:r>
        <w:rPr>
          <w:rFonts w:ascii="PT Astra Serif" w:hAnsi="PT Astra Serif"/>
          <w:color w:val="000000"/>
        </w:rPr>
        <w:t>;</w:t>
      </w:r>
    </w:p>
    <w:p w14:paraId="4D000000">
      <w:pPr>
        <w:pStyle w:val="Style_3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г) по усмотрению ответственного за эксплуатацию</w:t>
      </w:r>
      <w:r>
        <w:rPr>
          <w:rFonts w:ascii="PT Astra Serif" w:hAnsi="PT Astra Serif"/>
          <w:color w:val="000000"/>
        </w:rPr>
        <w:t>;</w:t>
      </w:r>
    </w:p>
    <w:p w14:paraId="4E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4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5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Железоуглеродистый сплав, содержащий 2,14…6,67% углерода называется</w:t>
      </w:r>
      <w:r>
        <w:rPr>
          <w:rFonts w:ascii="PT Astra Serif" w:hAnsi="PT Astra Serif"/>
          <w:sz w:val="24"/>
        </w:rPr>
        <w:t>…</w:t>
      </w:r>
    </w:p>
    <w:p w14:paraId="5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сталь;</w:t>
      </w:r>
    </w:p>
    <w:p w14:paraId="5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железо;</w:t>
      </w:r>
    </w:p>
    <w:p w14:paraId="5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чугун;</w:t>
      </w:r>
    </w:p>
    <w:p w14:paraId="5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полимер.</w:t>
      </w:r>
    </w:p>
    <w:p w14:paraId="55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5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5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физическим свойствам металлов относятся:</w:t>
      </w:r>
    </w:p>
    <w:p w14:paraId="5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окисляемость, растворимость и коррозионная стойкость</w:t>
      </w:r>
      <w:r>
        <w:rPr>
          <w:rFonts w:ascii="PT Astra Serif" w:hAnsi="PT Astra Serif"/>
          <w:sz w:val="24"/>
        </w:rPr>
        <w:t>;</w:t>
      </w:r>
    </w:p>
    <w:p w14:paraId="5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прочность, твердость, упругость, пластичность</w:t>
      </w:r>
      <w:r>
        <w:rPr>
          <w:rFonts w:ascii="PT Astra Serif" w:hAnsi="PT Astra Serif"/>
          <w:sz w:val="24"/>
        </w:rPr>
        <w:t>;</w:t>
      </w:r>
    </w:p>
    <w:p w14:paraId="5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цвет, удельный вес, плавкость, электропроводность, магнитные свойства, теплопроводность;</w:t>
      </w:r>
    </w:p>
    <w:p w14:paraId="5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прокаливаемость, жидкотекучесть, ковкость, обрабатываемость резанием</w:t>
      </w:r>
      <w:r>
        <w:rPr>
          <w:rFonts w:ascii="PT Astra Serif" w:hAnsi="PT Astra Serif"/>
          <w:sz w:val="24"/>
        </w:rPr>
        <w:t>.</w:t>
      </w:r>
    </w:p>
    <w:p w14:paraId="5C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5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5E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Материалы, обладающие способность сопротивляться внедрению в поверхностный слой другого более твердого тела, называются…</w:t>
      </w:r>
    </w:p>
    <w:p w14:paraId="5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хрупкие материалы;</w:t>
      </w:r>
    </w:p>
    <w:p w14:paraId="6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твердые материалы;</w:t>
      </w:r>
    </w:p>
    <w:p w14:paraId="6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пластичные материалы;</w:t>
      </w:r>
    </w:p>
    <w:p w14:paraId="6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упругие материалы.</w:t>
      </w:r>
    </w:p>
    <w:p w14:paraId="63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6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14. Из предложенных ответов выберите правильный.</w:t>
      </w:r>
    </w:p>
    <w:p w14:paraId="6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какой цепи можно получить резонанс токов?</w:t>
      </w:r>
    </w:p>
    <w:p w14:paraId="6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Rи Lсоединены последовательно</w:t>
      </w:r>
      <w:r>
        <w:rPr>
          <w:rFonts w:ascii="PT Astra Serif" w:hAnsi="PT Astra Serif"/>
          <w:sz w:val="24"/>
        </w:rPr>
        <w:t>;</w:t>
      </w:r>
    </w:p>
    <w:p w14:paraId="6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 xml:space="preserve"> Rи С соединены последовательно;</w:t>
      </w:r>
    </w:p>
    <w:p w14:paraId="6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</w:t>
      </w:r>
      <w:r>
        <w:rPr>
          <w:rFonts w:ascii="PT Astra Serif" w:hAnsi="PT Astra Serif"/>
          <w:sz w:val="24"/>
        </w:rPr>
        <w:t xml:space="preserve"> Lи С соединены последовательно</w:t>
      </w:r>
      <w:r>
        <w:rPr>
          <w:rFonts w:ascii="PT Astra Serif" w:hAnsi="PT Astra Serif"/>
          <w:sz w:val="24"/>
        </w:rPr>
        <w:t>;</w:t>
      </w:r>
    </w:p>
    <w:p w14:paraId="6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</w:t>
      </w:r>
      <w:r>
        <w:rPr>
          <w:rFonts w:ascii="PT Astra Serif" w:hAnsi="PT Astra Serif"/>
          <w:sz w:val="24"/>
        </w:rPr>
        <w:t xml:space="preserve"> Lи С соединены параллельно.</w:t>
      </w:r>
    </w:p>
    <w:p w14:paraId="6A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6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15. Из предложенных ответов выберите правильный.</w:t>
      </w:r>
    </w:p>
    <w:p w14:paraId="6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Прибор, используемый для измерения электрической мощности…</w:t>
      </w:r>
    </w:p>
    <w:p w14:paraId="6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амперметр;</w:t>
      </w:r>
    </w:p>
    <w:p w14:paraId="6E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 xml:space="preserve"> вольтметр;</w:t>
      </w:r>
    </w:p>
    <w:p w14:paraId="6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</w:t>
      </w:r>
      <w:r>
        <w:rPr>
          <w:rFonts w:ascii="PT Astra Serif" w:hAnsi="PT Astra Serif"/>
          <w:sz w:val="24"/>
        </w:rPr>
        <w:t>ваттметр;</w:t>
      </w:r>
    </w:p>
    <w:p w14:paraId="7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</w:t>
      </w:r>
      <w:r>
        <w:rPr>
          <w:rFonts w:ascii="PT Astra Serif" w:hAnsi="PT Astra Serif"/>
          <w:sz w:val="24"/>
        </w:rPr>
        <w:t xml:space="preserve"> счетчик. </w:t>
      </w:r>
    </w:p>
    <w:p w14:paraId="71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7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16. Из предложенных ответов выберите правильный.</w:t>
      </w:r>
    </w:p>
    <w:p w14:paraId="7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включения однофазного счетчика в сеть, необходимо зажимов…</w:t>
      </w:r>
    </w:p>
    <w:p w14:paraId="7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два;</w:t>
      </w:r>
    </w:p>
    <w:p w14:paraId="7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 xml:space="preserve"> ч</w:t>
      </w:r>
      <w:r>
        <w:rPr>
          <w:rFonts w:ascii="PT Astra Serif" w:hAnsi="PT Astra Serif"/>
          <w:sz w:val="24"/>
        </w:rPr>
        <w:t>етыре;</w:t>
      </w:r>
    </w:p>
    <w:p w14:paraId="76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</w:t>
      </w:r>
      <w:r>
        <w:rPr>
          <w:rFonts w:ascii="PT Astra Serif" w:hAnsi="PT Astra Serif"/>
          <w:sz w:val="24"/>
        </w:rPr>
        <w:t xml:space="preserve"> шесть;</w:t>
      </w:r>
    </w:p>
    <w:p w14:paraId="7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</w:t>
      </w:r>
      <w:r>
        <w:rPr>
          <w:rFonts w:ascii="PT Astra Serif" w:hAnsi="PT Astra Serif"/>
          <w:sz w:val="24"/>
        </w:rPr>
        <w:t xml:space="preserve"> восемь.</w:t>
      </w:r>
    </w:p>
    <w:p w14:paraId="78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7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17. </w:t>
      </w:r>
      <w:r>
        <w:rPr>
          <w:rFonts w:ascii="PT Astra Serif" w:hAnsi="PT Astra Serif"/>
          <w:sz w:val="24"/>
        </w:rPr>
        <w:t>Из предложенных ответов выберите правильный.</w:t>
      </w:r>
    </w:p>
    <w:p w14:paraId="7A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 методических рекомендаций, норм и нормативов, предназначенных для обеспечения эффективной организации, планирования и проведения технического обслуживания и ремон</w:t>
      </w:r>
      <w:r>
        <w:rPr>
          <w:rFonts w:ascii="PT Astra Serif" w:hAnsi="PT Astra Serif"/>
          <w:sz w:val="24"/>
        </w:rPr>
        <w:t>та энергетического оборудования, называется…</w:t>
      </w:r>
    </w:p>
    <w:p w14:paraId="7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с</w:t>
      </w:r>
      <w:r>
        <w:rPr>
          <w:rFonts w:ascii="PT Astra Serif" w:hAnsi="PT Astra Serif"/>
          <w:sz w:val="24"/>
        </w:rPr>
        <w:t>истема планово-предупредительного ремонта энергетического оборудования;</w:t>
      </w:r>
    </w:p>
    <w:p w14:paraId="7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с</w:t>
      </w:r>
      <w:r>
        <w:rPr>
          <w:rFonts w:ascii="PT Astra Serif" w:hAnsi="PT Astra Serif"/>
          <w:sz w:val="24"/>
        </w:rPr>
        <w:t>истем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обеспечения безопасности работ на высоте</w:t>
      </w:r>
      <w:r>
        <w:rPr>
          <w:rFonts w:ascii="PT Astra Serif" w:hAnsi="PT Astra Serif"/>
          <w:sz w:val="24"/>
        </w:rPr>
        <w:t>;</w:t>
      </w:r>
    </w:p>
    <w:p w14:paraId="7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система обеспечения национальной безопасности</w:t>
      </w:r>
      <w:r>
        <w:rPr>
          <w:rFonts w:ascii="PT Astra Serif" w:hAnsi="PT Astra Serif"/>
          <w:sz w:val="24"/>
        </w:rPr>
        <w:t>;</w:t>
      </w:r>
    </w:p>
    <w:p w14:paraId="7E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система технического обслуживания и ремонта</w:t>
      </w:r>
      <w:r>
        <w:rPr>
          <w:rFonts w:ascii="PT Astra Serif" w:hAnsi="PT Astra Serif"/>
          <w:sz w:val="24"/>
        </w:rPr>
        <w:t>.</w:t>
      </w:r>
    </w:p>
    <w:p w14:paraId="7F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8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18. Из предложенных ответов выберите правильный.</w:t>
      </w:r>
    </w:p>
    <w:p w14:paraId="8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Эксплуатация оборудования должна осуществляться в соответствии с требованиями</w:t>
      </w:r>
      <w:r>
        <w:rPr>
          <w:rFonts w:ascii="PT Astra Serif" w:hAnsi="PT Astra Serif"/>
          <w:sz w:val="24"/>
        </w:rPr>
        <w:t>…</w:t>
      </w:r>
    </w:p>
    <w:p w14:paraId="8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Правила дорожного движения</w:t>
      </w:r>
      <w:r>
        <w:rPr>
          <w:rFonts w:ascii="PT Astra Serif" w:hAnsi="PT Astra Serif"/>
          <w:sz w:val="24"/>
        </w:rPr>
        <w:t>;</w:t>
      </w:r>
    </w:p>
    <w:p w14:paraId="8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Правила устройства электроустановок</w:t>
      </w:r>
      <w:r>
        <w:rPr>
          <w:rFonts w:ascii="PT Astra Serif" w:hAnsi="PT Astra Serif"/>
          <w:sz w:val="24"/>
        </w:rPr>
        <w:t>;</w:t>
      </w:r>
    </w:p>
    <w:p w14:paraId="8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Правил технической эксплуатации</w:t>
      </w:r>
      <w:r>
        <w:rPr>
          <w:rFonts w:ascii="PT Astra Serif" w:hAnsi="PT Astra Serif"/>
          <w:sz w:val="24"/>
        </w:rPr>
        <w:t>;</w:t>
      </w:r>
    </w:p>
    <w:p w14:paraId="85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Правила пожарной безопасности</w:t>
      </w:r>
      <w:r>
        <w:rPr>
          <w:rFonts w:ascii="PT Astra Serif" w:hAnsi="PT Astra Serif"/>
          <w:sz w:val="24"/>
        </w:rPr>
        <w:t>.</w:t>
      </w:r>
    </w:p>
    <w:p w14:paraId="86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87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. Из предложенных ответов выберите правильный.</w:t>
      </w:r>
    </w:p>
    <w:p w14:paraId="88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Статическое электромагнитное устройство, имеющее две (или более) индуктивно связанные обмотки и предназначенное для преобразования посредством явления </w:t>
      </w:r>
    </w:p>
    <w:p w14:paraId="8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электромагнитной индукции одной (первичной) системы переменного тока в другую (вторичную) систему переменного тока, называется.</w:t>
      </w:r>
      <w:r>
        <w:rPr>
          <w:rFonts w:ascii="PT Astra Serif" w:hAnsi="PT Astra Serif"/>
          <w:sz w:val="24"/>
        </w:rPr>
        <w:t>…</w:t>
      </w:r>
    </w:p>
    <w:p w14:paraId="8A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электродвигатель</w:t>
      </w:r>
      <w:r>
        <w:rPr>
          <w:rFonts w:ascii="PT Astra Serif" w:hAnsi="PT Astra Serif"/>
          <w:sz w:val="24"/>
        </w:rPr>
        <w:t>;</w:t>
      </w:r>
    </w:p>
    <w:p w14:paraId="8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трансформатор</w:t>
      </w:r>
      <w:r>
        <w:rPr>
          <w:rFonts w:ascii="PT Astra Serif" w:hAnsi="PT Astra Serif"/>
          <w:sz w:val="24"/>
        </w:rPr>
        <w:t>;</w:t>
      </w:r>
    </w:p>
    <w:p w14:paraId="8C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разъединитель</w:t>
      </w:r>
      <w:r>
        <w:rPr>
          <w:rFonts w:ascii="PT Astra Serif" w:hAnsi="PT Astra Serif"/>
          <w:sz w:val="24"/>
        </w:rPr>
        <w:t>;</w:t>
      </w:r>
    </w:p>
    <w:p w14:paraId="8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рубильник</w:t>
      </w:r>
      <w:r>
        <w:rPr>
          <w:rFonts w:ascii="PT Astra Serif" w:hAnsi="PT Astra Serif"/>
          <w:sz w:val="24"/>
        </w:rPr>
        <w:t>.</w:t>
      </w:r>
    </w:p>
    <w:p w14:paraId="8E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8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20. Из предложенных ответов выберите правильный.</w:t>
      </w:r>
    </w:p>
    <w:p w14:paraId="90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системы из нескольких обтекаемых током проводников можно всегда представить, что любой из этих проводников расположен в магнитном поле, созданном токами других проводников, и соответствующим образом взаимодействует с этим полем, то есть между проводниками, охваченными общим магнитным потоком, всегда возникают механические силы, которые называются</w:t>
      </w:r>
      <w:r>
        <w:rPr>
          <w:rFonts w:ascii="PT Astra Serif" w:hAnsi="PT Astra Serif"/>
          <w:sz w:val="24"/>
        </w:rPr>
        <w:t>…</w:t>
      </w:r>
    </w:p>
    <w:p w14:paraId="91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электрическими</w:t>
      </w:r>
      <w:r>
        <w:rPr>
          <w:rFonts w:ascii="PT Astra Serif" w:hAnsi="PT Astra Serif"/>
          <w:sz w:val="24"/>
        </w:rPr>
        <w:t>;</w:t>
      </w:r>
    </w:p>
    <w:p w14:paraId="92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электродинамическими</w:t>
      </w:r>
      <w:r>
        <w:rPr>
          <w:rFonts w:ascii="PT Astra Serif" w:hAnsi="PT Astra Serif"/>
          <w:sz w:val="24"/>
        </w:rPr>
        <w:t>;</w:t>
      </w:r>
    </w:p>
    <w:p w14:paraId="9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магнитными</w:t>
      </w:r>
      <w:r>
        <w:rPr>
          <w:rFonts w:ascii="PT Astra Serif" w:hAnsi="PT Astra Serif"/>
          <w:sz w:val="24"/>
        </w:rPr>
        <w:t>;</w:t>
      </w:r>
    </w:p>
    <w:p w14:paraId="94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механики</w:t>
      </w:r>
      <w:r>
        <w:rPr>
          <w:rFonts w:ascii="PT Astra Serif" w:hAnsi="PT Astra Serif"/>
          <w:sz w:val="24"/>
        </w:rPr>
        <w:t>.</w:t>
      </w:r>
    </w:p>
    <w:p w14:paraId="95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96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В заданиях 21-50 ответ необходимо записать в установленном для ответа поле. Ответом может быть как отдельное слово, так и сочетание слов</w:t>
      </w:r>
    </w:p>
    <w:p w14:paraId="97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9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21. </w:t>
      </w:r>
      <w:r>
        <w:rPr>
          <w:rFonts w:ascii="PT Astra Serif" w:hAnsi="PT Astra Serif"/>
          <w:sz w:val="24"/>
        </w:rPr>
        <w:t>Закончите предложение.</w:t>
      </w:r>
    </w:p>
    <w:p w14:paraId="99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Деятельность по установлению правил и характеристик в целях их добровольного использования, направленная на достижение упорядоченности в сферах производства называется</w:t>
      </w:r>
      <w:r>
        <w:rPr>
          <w:rFonts w:ascii="PT Astra Serif" w:hAnsi="PT Astra Serif"/>
          <w:sz w:val="24"/>
        </w:rPr>
        <w:tab/>
      </w:r>
    </w:p>
    <w:p w14:paraId="9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9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2. </w:t>
      </w:r>
      <w:r>
        <w:rPr>
          <w:rFonts w:ascii="PT Astra Serif" w:hAnsi="PT Astra Serif"/>
          <w:sz w:val="24"/>
        </w:rPr>
        <w:t>Закончите предложение.</w:t>
      </w:r>
    </w:p>
    <w:p w14:paraId="9C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Свойство изделий и их составных частей равноценно заменять при эксплуатации любой экземпляр изделия и его составную часть другим однотипным экземпляром без предв</w:t>
      </w:r>
      <w:r>
        <w:rPr>
          <w:rFonts w:ascii="PT Astra Serif" w:hAnsi="PT Astra Serif"/>
          <w:sz w:val="24"/>
        </w:rPr>
        <w:t>арительной подгонки называется</w:t>
      </w:r>
      <w:r>
        <w:rPr>
          <w:rFonts w:ascii="PT Astra Serif" w:hAnsi="PT Astra Serif"/>
          <w:sz w:val="24"/>
        </w:rPr>
        <w:tab/>
      </w:r>
    </w:p>
    <w:p w14:paraId="9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9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23. Закончите предложение.</w:t>
      </w:r>
    </w:p>
    <w:p w14:paraId="9F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Форма осуществляемая органом по сертификации подтверждения соответствия объектов требованиям технических регламентов, положениям стандартов или условиям договоров</w:t>
      </w:r>
      <w:r>
        <w:rPr>
          <w:rFonts w:ascii="PT Astra Serif" w:hAnsi="PT Astra Serif"/>
          <w:sz w:val="24"/>
        </w:rPr>
        <w:t xml:space="preserve"> называется</w:t>
      </w:r>
      <w:r>
        <w:rPr>
          <w:rFonts w:ascii="PT Astra Serif" w:hAnsi="PT Astra Serif"/>
          <w:sz w:val="24"/>
        </w:rPr>
        <w:tab/>
      </w:r>
    </w:p>
    <w:p w14:paraId="A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24. Закончите предложение.</w:t>
      </w:r>
    </w:p>
    <w:p w14:paraId="A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Основу законодательства о защите прав потребителей составляют нормативные акты гражданского законодательства, и закон</w:t>
      </w:r>
      <w:r>
        <w:rPr>
          <w:rFonts w:ascii="PT Astra Serif" w:hAnsi="PT Astra Serif"/>
          <w:sz w:val="24"/>
        </w:rPr>
        <w:t xml:space="preserve"> «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»</w:t>
      </w:r>
    </w:p>
    <w:p w14:paraId="A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25. Закончите предложение.</w:t>
      </w:r>
    </w:p>
    <w:p w14:paraId="A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</w:t>
      </w:r>
      <w:r>
        <w:rPr>
          <w:rFonts w:ascii="PT Astra Serif" w:hAnsi="PT Astra Serif"/>
          <w:sz w:val="24"/>
        </w:rPr>
        <w:t>азрез, полученный в результате рассечения детали горизонтальной</w:t>
      </w:r>
      <w:r>
        <w:rPr>
          <w:rFonts w:ascii="PT Astra Serif" w:hAnsi="PT Astra Serif"/>
          <w:sz w:val="24"/>
        </w:rPr>
        <w:t xml:space="preserve"> плоскостью, называется </w:t>
      </w:r>
      <w:r>
        <w:rPr>
          <w:rFonts w:ascii="PT Astra Serif" w:hAnsi="PT Astra Serif"/>
          <w:sz w:val="24"/>
        </w:rPr>
        <w:tab/>
      </w:r>
    </w:p>
    <w:p w14:paraId="A6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7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26. Закончите предложение.</w:t>
      </w:r>
    </w:p>
    <w:p w14:paraId="A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Поверхность, образованная при винтовом движении плоской фигуры по   цилиндрической поверхности, называется </w:t>
      </w:r>
      <w:r>
        <w:rPr>
          <w:rFonts w:ascii="PT Astra Serif" w:hAnsi="PT Astra Serif"/>
          <w:sz w:val="24"/>
        </w:rPr>
        <w:tab/>
      </w:r>
    </w:p>
    <w:p w14:paraId="A9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27. Закончите предложение.</w:t>
      </w:r>
    </w:p>
    <w:p w14:paraId="A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Чертеж, поясняющий конструкцию изделия, взаимодействие его основных составных частей и принцип работы изделия, называется </w:t>
      </w:r>
      <w:r>
        <w:rPr>
          <w:rFonts w:ascii="PT Astra Serif" w:hAnsi="PT Astra Serif"/>
          <w:sz w:val="24"/>
        </w:rPr>
        <w:tab/>
      </w:r>
    </w:p>
    <w:p w14:paraId="AC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28. Напишите срок проведения аттестации рабочих мест по условиям труда</w:t>
      </w:r>
    </w:p>
    <w:p w14:paraId="A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AF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29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 xml:space="preserve">Укажите </w:t>
      </w:r>
      <w:r>
        <w:rPr>
          <w:rFonts w:ascii="PT Astra Serif" w:hAnsi="PT Astra Serif"/>
          <w:sz w:val="24"/>
        </w:rPr>
        <w:t>количество людей, которые могут одновременно пребывать в помещении</w:t>
      </w:r>
      <w:r>
        <w:rPr>
          <w:rFonts w:ascii="PT Astra Serif" w:hAnsi="PT Astra Serif"/>
          <w:sz w:val="24"/>
        </w:rPr>
        <w:t xml:space="preserve"> с одним эвакуационным выходом</w:t>
      </w:r>
      <w:r>
        <w:rPr>
          <w:rFonts w:ascii="PT Astra Serif" w:hAnsi="PT Astra Serif"/>
          <w:sz w:val="24"/>
        </w:rPr>
        <w:tab/>
      </w:r>
    </w:p>
    <w:p w14:paraId="B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30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Укажите </w:t>
      </w:r>
      <w:r>
        <w:rPr>
          <w:rFonts w:ascii="PT Astra Serif" w:hAnsi="PT Astra Serif"/>
          <w:sz w:val="24"/>
        </w:rPr>
        <w:t>ответственного за обеспечение пожар</w:t>
      </w:r>
      <w:r>
        <w:rPr>
          <w:rFonts w:ascii="PT Astra Serif" w:hAnsi="PT Astra Serif"/>
          <w:sz w:val="24"/>
        </w:rPr>
        <w:t>ной безопасности в организации</w:t>
      </w:r>
    </w:p>
    <w:p w14:paraId="B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B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31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Закончите предложение.</w:t>
      </w:r>
    </w:p>
    <w:p w14:paraId="B6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Преднамеренное соединение с землей металлических частей электрической установки, нормально не находящихся под напряжением, но могущих оказаться под таковым из-за повреждения изоляции сети или электроприемников, называется</w:t>
      </w:r>
      <w:r>
        <w:rPr>
          <w:rFonts w:ascii="PT Astra Serif" w:hAnsi="PT Astra Serif"/>
          <w:sz w:val="24"/>
        </w:rPr>
        <w:tab/>
      </w:r>
    </w:p>
    <w:p w14:paraId="B7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32. Закончите предложение. </w:t>
      </w:r>
    </w:p>
    <w:p w14:paraId="B9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Металлическая связь корпусов электрооборудования с заземленной нейтралью электроустановки, называется </w:t>
      </w:r>
      <w:r>
        <w:rPr>
          <w:rFonts w:ascii="PT Astra Serif" w:hAnsi="PT Astra Serif"/>
          <w:sz w:val="24"/>
        </w:rPr>
        <w:tab/>
      </w:r>
    </w:p>
    <w:p w14:paraId="B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33. Закончите предложение. </w:t>
      </w:r>
    </w:p>
    <w:p w14:paraId="BC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Неравномерное распределение химических элементов, составляющих сталь, по всему объему изделия, называется </w:t>
      </w:r>
      <w:r>
        <w:rPr>
          <w:rFonts w:ascii="PT Astra Serif" w:hAnsi="PT Astra Serif"/>
          <w:sz w:val="24"/>
        </w:rPr>
        <w:tab/>
      </w:r>
    </w:p>
    <w:p w14:paraId="B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34. Закончите предложение. </w:t>
      </w:r>
    </w:p>
    <w:p w14:paraId="BF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Способность металлов, не разрушаясь, изменять под действием внешних сил свою форму и сохранять измененную форму после прекращения действия сил, называется </w:t>
      </w:r>
    </w:p>
    <w:p w14:paraId="C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C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35. Закончите предложение. </w:t>
      </w:r>
    </w:p>
    <w:p w14:paraId="C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Вещество, в состав которого входят два или несколько компонентов, называется </w:t>
      </w:r>
    </w:p>
    <w:p w14:paraId="C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C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36. Закончите предложение.</w:t>
      </w:r>
    </w:p>
    <w:p w14:paraId="C6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Если заряд Q увеличить в два раза при q = constи расстояние между зарядами также удвоить, то сила взаимодействия между двумя заряженными телами</w:t>
      </w:r>
    </w:p>
    <w:p w14:paraId="C7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C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9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37. Продолжите определение:</w:t>
      </w:r>
    </w:p>
    <w:p w14:paraId="C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схемах электрическая цепей ветвь – это. ее участок, на всем протяжении которого величина тока имеет</w:t>
      </w:r>
      <w:r>
        <w:rPr>
          <w:rFonts w:ascii="PT Astra Serif" w:hAnsi="PT Astra Serif"/>
          <w:sz w:val="24"/>
        </w:rPr>
        <w:tab/>
      </w:r>
    </w:p>
    <w:p w14:paraId="C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C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38. Закончите предложение. </w:t>
      </w:r>
    </w:p>
    <w:p w14:paraId="C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Устройства, предназначенные для увеличения значений параметров электрических сигналов за счет энергии включенного</w:t>
      </w:r>
      <w:r>
        <w:rPr>
          <w:rFonts w:ascii="PT Astra Serif" w:hAnsi="PT Astra Serif"/>
          <w:sz w:val="24"/>
        </w:rPr>
        <w:t xml:space="preserve"> источника питания. называются</w:t>
      </w:r>
      <w:r>
        <w:rPr>
          <w:rFonts w:ascii="PT Astra Serif" w:hAnsi="PT Astra Serif"/>
          <w:sz w:val="24"/>
        </w:rPr>
        <w:tab/>
      </w:r>
    </w:p>
    <w:p w14:paraId="C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F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39. Ответьте на вопросы.</w:t>
      </w:r>
    </w:p>
    <w:p w14:paraId="D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В каком состоянии находятся свободные электроны в металлическом проводнике, не помещенном в электрическое поле?</w:t>
      </w:r>
    </w:p>
    <w:p w14:paraId="D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D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40. Ответьте на вопросы.</w:t>
      </w:r>
    </w:p>
    <w:p w14:paraId="D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Как называется прибор, позволяющий непосредственно измерить напряжение?</w:t>
      </w:r>
    </w:p>
    <w:p w14:paraId="D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D6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7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41. Закончите предложение. </w:t>
      </w:r>
    </w:p>
    <w:p w14:paraId="D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Оборудование, без которого невозможно проведение нормального технологического процесса по выпуску продукции на предприятии, называется</w:t>
      </w:r>
      <w:r>
        <w:rPr>
          <w:rFonts w:ascii="PT Astra Serif" w:hAnsi="PT Astra Serif"/>
          <w:sz w:val="24"/>
        </w:rPr>
        <w:tab/>
      </w:r>
    </w:p>
    <w:p w14:paraId="D9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42. Закончите предложение. </w:t>
      </w:r>
    </w:p>
    <w:p w14:paraId="D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Износ привод</w:t>
      </w:r>
      <w:r>
        <w:rPr>
          <w:rFonts w:ascii="PT Astra Serif" w:hAnsi="PT Astra Serif"/>
          <w:sz w:val="24"/>
        </w:rPr>
        <w:t>ящий</w:t>
      </w:r>
      <w:r>
        <w:rPr>
          <w:rFonts w:ascii="PT Astra Serif" w:hAnsi="PT Astra Serif"/>
          <w:sz w:val="24"/>
        </w:rPr>
        <w:t xml:space="preserve"> к невосстанавливаемой потере электроизоляционными материалами своих изоляционных свойств</w:t>
      </w:r>
      <w:r>
        <w:rPr>
          <w:rFonts w:ascii="PT Astra Serif" w:hAnsi="PT Astra Serif"/>
          <w:sz w:val="24"/>
        </w:rPr>
        <w:t xml:space="preserve"> в электрооборудование</w:t>
      </w:r>
      <w:r>
        <w:rPr>
          <w:rFonts w:ascii="PT Astra Serif" w:hAnsi="PT Astra Serif"/>
          <w:sz w:val="24"/>
        </w:rPr>
        <w:t>, называется</w:t>
      </w:r>
      <w:r>
        <w:rPr>
          <w:rFonts w:ascii="PT Astra Serif" w:hAnsi="PT Astra Serif"/>
          <w:sz w:val="24"/>
        </w:rPr>
        <w:tab/>
      </w:r>
    </w:p>
    <w:p w14:paraId="DC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43. Ответьте на вопросы.</w:t>
      </w:r>
    </w:p>
    <w:p w14:paraId="D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 каком ремонте проводится полная разборка оборудования с заменой или восстановлением любых его частей, включая обмотки, при этом достигается полное (или близкое к нему) восс</w:t>
      </w:r>
      <w:r>
        <w:rPr>
          <w:rFonts w:ascii="PT Astra Serif" w:hAnsi="PT Astra Serif"/>
          <w:sz w:val="24"/>
        </w:rPr>
        <w:t>тановление ресурса оборудования</w:t>
      </w:r>
      <w:r>
        <w:rPr>
          <w:rFonts w:ascii="PT Astra Serif" w:hAnsi="PT Astra Serif"/>
          <w:sz w:val="24"/>
        </w:rPr>
        <w:t>?</w:t>
      </w:r>
    </w:p>
    <w:p w14:paraId="DF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E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44. Закончите предложение. </w:t>
      </w:r>
    </w:p>
    <w:p w14:paraId="E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Кабели предназначенные для передачи распределения электрической энергии в осветительных </w:t>
      </w:r>
      <w:r>
        <w:rPr>
          <w:rFonts w:ascii="PT Astra Serif" w:hAnsi="PT Astra Serif"/>
          <w:sz w:val="24"/>
        </w:rPr>
        <w:t>и силовых электроустановках</w:t>
      </w:r>
      <w:r>
        <w:rPr>
          <w:rFonts w:ascii="PT Astra Serif" w:hAnsi="PT Astra Serif"/>
          <w:sz w:val="24"/>
        </w:rPr>
        <w:t>, называется</w:t>
      </w:r>
      <w:r>
        <w:rPr>
          <w:rFonts w:ascii="PT Astra Serif" w:hAnsi="PT Astra Serif"/>
          <w:sz w:val="24"/>
        </w:rPr>
        <w:tab/>
      </w:r>
    </w:p>
    <w:p w14:paraId="E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45. Закончите предложение. </w:t>
      </w:r>
    </w:p>
    <w:p w14:paraId="E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Двигатели, которые используют обычно в качестве исполнительных двигателей, преобразующих электрические сигналы в угловые или линейные дискретные перемещения (шаги)</w:t>
      </w:r>
      <w:r>
        <w:rPr>
          <w:rFonts w:ascii="PT Astra Serif" w:hAnsi="PT Astra Serif"/>
          <w:sz w:val="24"/>
        </w:rPr>
        <w:t>, называется</w:t>
      </w:r>
      <w:r>
        <w:rPr>
          <w:rFonts w:ascii="PT Astra Serif" w:hAnsi="PT Astra Serif"/>
          <w:sz w:val="24"/>
        </w:rPr>
        <w:tab/>
      </w:r>
    </w:p>
    <w:p w14:paraId="E6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7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46. Закончите предложение. </w:t>
      </w:r>
    </w:p>
    <w:p w14:paraId="E8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Влияние магнитодвижущей силы обмотки якоря на магнитное поле машины постоянного тока называют</w:t>
      </w:r>
      <w:r>
        <w:rPr>
          <w:rFonts w:ascii="PT Astra Serif" w:hAnsi="PT Astra Serif"/>
          <w:sz w:val="24"/>
        </w:rPr>
        <w:tab/>
      </w:r>
    </w:p>
    <w:p w14:paraId="E9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A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47. Закончите предложение. </w:t>
      </w:r>
    </w:p>
    <w:p w14:paraId="EB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</w:t>
      </w:r>
      <w:r>
        <w:rPr>
          <w:rFonts w:ascii="PT Astra Serif" w:hAnsi="PT Astra Serif"/>
          <w:sz w:val="24"/>
        </w:rPr>
        <w:t>рансформатора, в котором помимо магнитной связи между обмотками имеется еще и электрическая связь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>называют</w:t>
      </w:r>
      <w:r>
        <w:rPr>
          <w:rFonts w:ascii="PT Astra Serif" w:hAnsi="PT Astra Serif"/>
          <w:sz w:val="24"/>
        </w:rPr>
        <w:tab/>
      </w:r>
    </w:p>
    <w:p w14:paraId="EC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D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48. Закончите предложение. </w:t>
      </w:r>
    </w:p>
    <w:p w14:paraId="EE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Электрический аппарат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 xml:space="preserve"> предназначенный для ручного непосредственного или дистанционного замыкания и размыкания электрических цепей и не </w:t>
      </w:r>
      <w:r>
        <w:rPr>
          <w:rFonts w:ascii="PT Astra Serif" w:hAnsi="PT Astra Serif"/>
          <w:sz w:val="24"/>
        </w:rPr>
        <w:t>рассчитанного</w:t>
      </w:r>
      <w:r>
        <w:rPr>
          <w:rFonts w:ascii="PT Astra Serif" w:hAnsi="PT Astra Serif"/>
          <w:sz w:val="24"/>
        </w:rPr>
        <w:t xml:space="preserve"> на отключение значительных токов,</w:t>
      </w:r>
      <w:r>
        <w:rPr>
          <w:rFonts w:ascii="PT Astra Serif" w:hAnsi="PT Astra Serif"/>
          <w:sz w:val="24"/>
        </w:rPr>
        <w:t xml:space="preserve"> называют</w:t>
      </w:r>
      <w:r>
        <w:rPr>
          <w:rFonts w:ascii="PT Astra Serif" w:hAnsi="PT Astra Serif"/>
          <w:sz w:val="24"/>
        </w:rPr>
        <w:tab/>
      </w:r>
    </w:p>
    <w:p w14:paraId="EF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F0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49. Закончите предложение. </w:t>
      </w:r>
    </w:p>
    <w:p w14:paraId="F1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Электрический аппарат</w:t>
      </w:r>
      <w:r>
        <w:rPr>
          <w:rFonts w:ascii="PT Astra Serif" w:hAnsi="PT Astra Serif"/>
          <w:sz w:val="24"/>
        </w:rPr>
        <w:t>, предназначенный для нечастых размыканий и замыканий электрической цепи и длительного прохождения по нему тока, а также для автоматического размыкания цепей при появлении в них различных ненормальн</w:t>
      </w:r>
      <w:r>
        <w:rPr>
          <w:rFonts w:ascii="PT Astra Serif" w:hAnsi="PT Astra Serif"/>
          <w:sz w:val="24"/>
        </w:rPr>
        <w:t>ых условий</w:t>
      </w:r>
      <w:r>
        <w:rPr>
          <w:rFonts w:ascii="PT Astra Serif" w:hAnsi="PT Astra Serif"/>
          <w:sz w:val="24"/>
        </w:rPr>
        <w:t>, называют</w:t>
      </w:r>
      <w:r>
        <w:rPr>
          <w:rFonts w:ascii="PT Astra Serif" w:hAnsi="PT Astra Serif"/>
          <w:sz w:val="24"/>
        </w:rPr>
        <w:tab/>
      </w:r>
    </w:p>
    <w:p w14:paraId="F2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F3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50. </w:t>
      </w:r>
      <w:r>
        <w:rPr>
          <w:rFonts w:ascii="PT Astra Serif" w:hAnsi="PT Astra Serif"/>
          <w:sz w:val="24"/>
        </w:rPr>
        <w:t xml:space="preserve">Закончите предложение. </w:t>
      </w:r>
    </w:p>
    <w:p w14:paraId="F4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процессе отключения электрической цепи с током коммутирующий элемент электрического аппарата превращается из проводника электрического тока в</w:t>
      </w:r>
    </w:p>
    <w:p w14:paraId="F500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</w:p>
    <w:p w14:paraId="F6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F7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В заданиях 51-80 необходимо установить соответствие между значениями первой </w:t>
      </w:r>
      <w:r>
        <w:rPr>
          <w:rFonts w:ascii="PT Astra Serif" w:hAnsi="PT Astra Serif"/>
          <w:b w:val="1"/>
          <w:color w:val="000000"/>
          <w:sz w:val="24"/>
        </w:rPr>
        <w:t>и второй группы.</w:t>
      </w:r>
    </w:p>
    <w:p w14:paraId="F8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F9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51. Установите соответствие между понятиями и определения</w:t>
      </w:r>
      <w:r>
        <w:rPr>
          <w:rFonts w:ascii="PT Astra Serif" w:hAnsi="PT Astra Serif"/>
          <w:sz w:val="24"/>
        </w:rPr>
        <w:t>ми отклонений формы поверхности</w:t>
      </w:r>
    </w:p>
    <w:tbl>
      <w:tblPr>
        <w:tblStyle w:val="Style_4"/>
        <w:tblLayout w:type="fixed"/>
      </w:tblPr>
      <w:tblGrid>
        <w:gridCol w:w="3708"/>
        <w:gridCol w:w="5649"/>
      </w:tblGrid>
      <w:tr>
        <w:tc>
          <w:tcPr>
            <w:tcW w:type="dxa" w:w="3708"/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Понятия</w:t>
            </w:r>
          </w:p>
        </w:tc>
        <w:tc>
          <w:tcPr>
            <w:tcW w:type="dxa" w:w="5649"/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Определения</w:t>
            </w:r>
          </w:p>
        </w:tc>
      </w:tr>
      <w:tr>
        <w:tc>
          <w:tcPr>
            <w:tcW w:type="dxa" w:w="3708"/>
          </w:tcPr>
          <w:p w14:paraId="F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Отклонение от круглости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49"/>
          </w:tcPr>
          <w:p w14:paraId="F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а) Комплексный показатель формы цилиндрической </w:t>
            </w:r>
            <w:r>
              <w:rPr>
                <w:rFonts w:ascii="PT Astra Serif" w:hAnsi="PT Astra Serif"/>
                <w:sz w:val="24"/>
              </w:rPr>
              <w:t>детали.</w:t>
            </w:r>
          </w:p>
        </w:tc>
      </w:tr>
      <w:tr>
        <w:tc>
          <w:tcPr>
            <w:tcW w:type="dxa" w:w="3708"/>
          </w:tcPr>
          <w:p w14:paraId="F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Отклонение от цилиндричности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49"/>
          </w:tcPr>
          <w:p w14:paraId="F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Комплексный показатель отклонений в плоскости поперечного сечения цилиндрической детали.</w:t>
            </w:r>
          </w:p>
        </w:tc>
      </w:tr>
      <w:tr>
        <w:tc>
          <w:tcPr>
            <w:tcW w:type="dxa" w:w="3708"/>
          </w:tcPr>
          <w:p w14:paraId="0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Отклонение профиля продольного сечения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49"/>
          </w:tcPr>
          <w:p w14:paraId="0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Комплексный показатель формы деталей в плоскости продольного сечения.</w:t>
            </w:r>
          </w:p>
        </w:tc>
      </w:tr>
    </w:tbl>
    <w:p w14:paraId="02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03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2. Установите соответствие между понятиями и</w:t>
      </w:r>
      <w:r>
        <w:rPr>
          <w:rFonts w:ascii="PT Astra Serif" w:hAnsi="PT Astra Serif"/>
          <w:sz w:val="24"/>
        </w:rPr>
        <w:t xml:space="preserve"> определениями видов стандартов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Понятия</w:t>
            </w:r>
          </w:p>
        </w:tc>
        <w:tc>
          <w:tcPr>
            <w:tcW w:type="dxa" w:w="5684"/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Определения</w:t>
            </w:r>
          </w:p>
        </w:tc>
      </w:tr>
      <w:tr>
        <w:tc>
          <w:tcPr>
            <w:tcW w:type="dxa" w:w="3673"/>
          </w:tcPr>
          <w:p w14:paraId="0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Стандарт организаций.</w:t>
            </w:r>
          </w:p>
        </w:tc>
        <w:tc>
          <w:tcPr>
            <w:tcW w:type="dxa" w:w="5684"/>
          </w:tcPr>
          <w:p w14:paraId="0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Документ, утвержденный федеральным органом исполнительной власти по стандартизации и предназначенный для добровольного многократного использования.</w:t>
            </w:r>
          </w:p>
        </w:tc>
      </w:tr>
      <w:tr>
        <w:tc>
          <w:tcPr>
            <w:tcW w:type="dxa" w:w="3673"/>
          </w:tcPr>
          <w:p w14:paraId="0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Российский национальный стандарт.</w:t>
            </w:r>
          </w:p>
        </w:tc>
        <w:tc>
          <w:tcPr>
            <w:tcW w:type="dxa" w:w="5684"/>
          </w:tcPr>
          <w:p w14:paraId="0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Документ, принятый государствами, присоединившимися к соглашению о проведении согласованной политики в области стандартизации, метрологии и сертификации</w:t>
            </w:r>
          </w:p>
        </w:tc>
      </w:tr>
      <w:tr>
        <w:tc>
          <w:tcPr>
            <w:tcW w:type="dxa" w:w="3673"/>
          </w:tcPr>
          <w:p w14:paraId="0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Межгосударственный стандарт.</w:t>
            </w:r>
          </w:p>
        </w:tc>
        <w:tc>
          <w:tcPr>
            <w:tcW w:type="dxa" w:w="5684"/>
          </w:tcPr>
          <w:p w14:paraId="0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Документ, в котором разработаны мероприятия для совершенствования процесса производства и обеспечения качества продукции</w:t>
            </w:r>
          </w:p>
        </w:tc>
      </w:tr>
    </w:tbl>
    <w:p w14:paraId="0C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0D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53</w:t>
      </w:r>
      <w:r>
        <w:rPr>
          <w:rFonts w:ascii="PT Astra Serif" w:hAnsi="PT Astra Serif"/>
          <w:sz w:val="24"/>
        </w:rPr>
        <w:t>. Установите соответствие между понятиями и о</w:t>
      </w:r>
      <w:r>
        <w:rPr>
          <w:rFonts w:ascii="PT Astra Serif" w:hAnsi="PT Astra Serif"/>
          <w:sz w:val="24"/>
        </w:rPr>
        <w:t>пределениями видов погрешностей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Понятия</w:t>
            </w:r>
          </w:p>
        </w:tc>
        <w:tc>
          <w:tcPr>
            <w:tcW w:type="dxa" w:w="5684"/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Определения</w:t>
            </w:r>
          </w:p>
        </w:tc>
      </w:tr>
      <w:tr>
        <w:tc>
          <w:tcPr>
            <w:tcW w:type="dxa" w:w="3673"/>
          </w:tcPr>
          <w:p w14:paraId="1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Систематическая погрешность измерений</w:t>
            </w:r>
          </w:p>
        </w:tc>
        <w:tc>
          <w:tcPr>
            <w:tcW w:type="dxa" w:w="5684"/>
          </w:tcPr>
          <w:p w14:paraId="1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Это разность измеренной величиной и ее действительным значением.</w:t>
            </w:r>
          </w:p>
        </w:tc>
      </w:tr>
      <w:tr>
        <w:tc>
          <w:tcPr>
            <w:tcW w:type="dxa" w:w="3673"/>
          </w:tcPr>
          <w:p w14:paraId="1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Абсолютная погрешность измерений</w:t>
            </w:r>
          </w:p>
        </w:tc>
        <w:tc>
          <w:tcPr>
            <w:tcW w:type="dxa" w:w="5684"/>
          </w:tcPr>
          <w:p w14:paraId="1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Это отношение абсолютной погрешности к действительному значению измеряемой величины.</w:t>
            </w:r>
          </w:p>
        </w:tc>
      </w:tr>
      <w:tr>
        <w:tc>
          <w:tcPr>
            <w:tcW w:type="dxa" w:w="3673"/>
          </w:tcPr>
          <w:p w14:paraId="1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Относительная погрешность измерений</w:t>
            </w:r>
          </w:p>
        </w:tc>
        <w:tc>
          <w:tcPr>
            <w:tcW w:type="dxa" w:w="5684"/>
          </w:tcPr>
          <w:p w14:paraId="1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 Составляющая погрешности измерений закономерно изменяющаяся при повторных наблюдениях одной и той же величины.</w:t>
            </w:r>
          </w:p>
        </w:tc>
      </w:tr>
    </w:tbl>
    <w:p w14:paraId="16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17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54. Установите соответствие между </w:t>
      </w:r>
      <w:r>
        <w:rPr>
          <w:rFonts w:ascii="PT Astra Serif" w:hAnsi="PT Astra Serif"/>
          <w:sz w:val="24"/>
        </w:rPr>
        <w:t>изображением резьбового соединения и его названием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Изображение резьбового соединения</w:t>
            </w:r>
          </w:p>
        </w:tc>
        <w:tc>
          <w:tcPr>
            <w:tcW w:type="dxa" w:w="5684"/>
          </w:tcPr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Название соединения</w:t>
            </w:r>
          </w:p>
        </w:tc>
      </w:tr>
      <w:tr>
        <w:tc>
          <w:tcPr>
            <w:tcW w:type="dxa" w:w="3673"/>
          </w:tcPr>
          <w:p w14:paraId="1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</w:p>
          <w:p w14:paraId="1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123950" cy="7905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23950" cy="790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1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Фитингами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1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</w:p>
          <w:p w14:paraId="1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057275" cy="118110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57275" cy="1181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1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Винтовое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2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</w:p>
          <w:p w14:paraId="2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171575" cy="106680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71575" cy="1066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2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Шпилечное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2301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4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55. Установите соответствие между упрощенн</w:t>
      </w:r>
      <w:r>
        <w:rPr>
          <w:rFonts w:ascii="PT Astra Serif" w:hAnsi="PT Astra Serif"/>
          <w:sz w:val="24"/>
        </w:rPr>
        <w:t>ым</w:t>
      </w:r>
      <w:r>
        <w:rPr>
          <w:rFonts w:ascii="PT Astra Serif" w:hAnsi="PT Astra Serif"/>
          <w:sz w:val="24"/>
        </w:rPr>
        <w:t xml:space="preserve"> изображение</w:t>
      </w:r>
      <w:r>
        <w:rPr>
          <w:rFonts w:ascii="PT Astra Serif" w:hAnsi="PT Astra Serif"/>
          <w:sz w:val="24"/>
        </w:rPr>
        <w:t>м стандартной деталии</w:t>
      </w:r>
      <w:r>
        <w:rPr>
          <w:rFonts w:ascii="PT Astra Serif" w:hAnsi="PT Astra Serif"/>
          <w:sz w:val="24"/>
        </w:rPr>
        <w:t xml:space="preserve"> его наименованием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2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Упрощенное изображение</w:t>
            </w:r>
            <w:r>
              <w:rPr>
                <w:rFonts w:ascii="PT Astra Serif" w:hAnsi="PT Astra Serif"/>
                <w:sz w:val="24"/>
              </w:rPr>
              <w:t xml:space="preserve"> стандартной детали</w:t>
            </w:r>
          </w:p>
        </w:tc>
        <w:tc>
          <w:tcPr>
            <w:tcW w:type="dxa" w:w="5684"/>
          </w:tcPr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стандартной детали</w:t>
            </w:r>
          </w:p>
        </w:tc>
      </w:tr>
      <w:tr>
        <w:tc>
          <w:tcPr>
            <w:tcW w:type="dxa" w:w="3673"/>
          </w:tcPr>
          <w:p w14:paraId="2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</w:p>
          <w:p w14:paraId="2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438275" cy="62865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38275" cy="628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2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Шпилька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2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</w:p>
          <w:p w14:paraId="2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066800" cy="619125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66800" cy="619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2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Винт с полукруглой головкой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2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</w:p>
          <w:p w14:paraId="2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162050" cy="45720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205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2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Штифт конический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3001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1010000">
      <w:pPr>
        <w:spacing w:after="0" w:line="240" w:lineRule="auto"/>
        <w:ind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56. Установите соответствие между </w:t>
      </w:r>
      <w:r>
        <w:rPr>
          <w:rFonts w:ascii="PT Astra Serif" w:hAnsi="PT Astra Serif"/>
          <w:color w:val="000000"/>
          <w:sz w:val="24"/>
        </w:rPr>
        <w:t>условным обозначение на электрической принципиальной схеме</w:t>
      </w:r>
      <w:r>
        <w:rPr>
          <w:rFonts w:ascii="PT Astra Serif" w:hAnsi="PT Astra Serif"/>
          <w:color w:val="000000"/>
          <w:sz w:val="24"/>
        </w:rPr>
        <w:t xml:space="preserve"> и его наименованием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Условное обозначение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на электрической принципиальной схеме</w:t>
            </w:r>
          </w:p>
        </w:tc>
        <w:tc>
          <w:tcPr>
            <w:tcW w:type="dxa" w:w="5684"/>
          </w:tcPr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Наименование </w:t>
            </w:r>
          </w:p>
        </w:tc>
      </w:tr>
      <w:tr>
        <w:tc>
          <w:tcPr>
            <w:tcW w:type="dxa" w:w="3673"/>
          </w:tcPr>
          <w:p w14:paraId="3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</w:p>
          <w:p w14:paraId="3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143000" cy="80962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43000" cy="809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3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Лампа накаливания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3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</w:p>
          <w:p w14:paraId="3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076325" cy="6762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0"/>
                          <a:srcRect b="10127" l="0" r="1739" t="0"/>
                          <a:stretch/>
                        </pic:blipFill>
                        <pic:spPr>
                          <a:xfrm flipH="false" flipV="false" rot="0">
                            <a:ext cx="1076325" cy="6762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3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Трансформатор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3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</w:p>
          <w:p w14:paraId="3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752475" cy="409575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1"/>
                          <a:srcRect b="18182" l="15094" r="10377" t="3635"/>
                          <a:stretch/>
                        </pic:blipFill>
                        <pic:spPr>
                          <a:xfrm flipH="false" flipV="false" rot="0">
                            <a:ext cx="752475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84"/>
          </w:tcPr>
          <w:p w14:paraId="3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Предохранитель плавкий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3E010000">
      <w:pPr>
        <w:tabs>
          <w:tab w:leader="underscore" w:pos="9356" w:val="center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F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57. Установите соответствие между работниками и сокращённой продолжительностью рабочего времени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</w:t>
            </w:r>
          </w:p>
        </w:tc>
        <w:tc>
          <w:tcPr>
            <w:tcW w:type="dxa" w:w="5684"/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Рабочее время</w:t>
            </w:r>
          </w:p>
        </w:tc>
      </w:tr>
      <w:tr>
        <w:tc>
          <w:tcPr>
            <w:tcW w:type="dxa" w:w="3673"/>
          </w:tcPr>
          <w:p w14:paraId="4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4"/>
              </w:rPr>
              <w:t>Для работников в возрасте до 16 лет.</w:t>
            </w:r>
          </w:p>
        </w:tc>
        <w:tc>
          <w:tcPr>
            <w:tcW w:type="dxa" w:w="5684"/>
          </w:tcPr>
          <w:p w14:paraId="4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Не более 35 часов в неделю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4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sz w:val="24"/>
              </w:rPr>
              <w:t>ля работников в возрасте от16 до 18 лет.</w:t>
            </w:r>
          </w:p>
        </w:tc>
        <w:tc>
          <w:tcPr>
            <w:tcW w:type="dxa" w:w="5684"/>
          </w:tcPr>
          <w:p w14:paraId="4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Не более 24 часов в неделю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4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Для работников, являющимися инвалидами I и II группы</w:t>
            </w:r>
          </w:p>
        </w:tc>
        <w:tc>
          <w:tcPr>
            <w:tcW w:type="dxa" w:w="5684"/>
          </w:tcPr>
          <w:p w14:paraId="4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Не более 35 часов в неделю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48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49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58. Установите соответствие между классами условий труда и их определениями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</w:t>
            </w:r>
          </w:p>
        </w:tc>
        <w:tc>
          <w:tcPr>
            <w:tcW w:type="dxa" w:w="5684"/>
          </w:tcPr>
          <w:p w14:paraId="4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Рабочее время</w:t>
            </w:r>
          </w:p>
        </w:tc>
      </w:tr>
      <w:tr>
        <w:tc>
          <w:tcPr>
            <w:tcW w:type="dxa" w:w="3673"/>
          </w:tcPr>
          <w:p w14:paraId="4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4"/>
              </w:rPr>
              <w:t>1 класс – оптимальные условия труда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  <w:tc>
          <w:tcPr>
            <w:tcW w:type="dxa" w:w="5684"/>
          </w:tcPr>
          <w:p w14:paraId="4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Условия, при которых сохраняется не только здоровье работающих, но и создаются условия для высокой работоспособности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4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2 класс – допустимые условия труда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84"/>
          </w:tcPr>
          <w:p w14:paraId="4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Характеризуются наличием факторов, превышающих гигиенические нормативы и оказывающих воздействие на организм работающего и (или. его потомство.</w:t>
            </w:r>
          </w:p>
        </w:tc>
      </w:tr>
      <w:tr>
        <w:tc>
          <w:tcPr>
            <w:tcW w:type="dxa" w:w="3673"/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3 класс – вредные условия труда.</w:t>
            </w:r>
          </w:p>
        </w:tc>
        <w:tc>
          <w:tcPr>
            <w:tcW w:type="dxa" w:w="5684"/>
          </w:tcPr>
          <w:p w14:paraId="5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Характеризуются такими уровнями факторов среды, которые не превышают установленных гигиеническими нормативами для рабочих мест, при этом возможные изменения функционального состояния организма проходят за время перерывов на отдых или к началу следующей смены и не оказывают неблагоприятного воздействия на состояние здоровья работающих и их потомство.</w:t>
            </w:r>
          </w:p>
        </w:tc>
      </w:tr>
    </w:tbl>
    <w:p w14:paraId="52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53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59. Установите соответствие между содержанием и назначениям плакатов по технике безопасности и знаков для электроустановок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</w:t>
            </w:r>
          </w:p>
        </w:tc>
        <w:tc>
          <w:tcPr>
            <w:tcW w:type="dxa" w:w="5684"/>
          </w:tcPr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Назначение</w:t>
            </w:r>
          </w:p>
        </w:tc>
      </w:tr>
      <w:tr>
        <w:tc>
          <w:tcPr>
            <w:tcW w:type="dxa" w:w="3673"/>
          </w:tcPr>
          <w:p w14:paraId="5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4"/>
              </w:rPr>
              <w:t>«Стой. Напряжение».</w:t>
            </w:r>
          </w:p>
        </w:tc>
        <w:tc>
          <w:tcPr>
            <w:tcW w:type="dxa" w:w="5684"/>
          </w:tcPr>
          <w:p w14:paraId="5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Указание рабочего места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5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«Не включать. Работают люди».</w:t>
            </w:r>
          </w:p>
        </w:tc>
        <w:tc>
          <w:tcPr>
            <w:tcW w:type="dxa" w:w="5684"/>
          </w:tcPr>
          <w:p w14:paraId="5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Запрещение подачи напряжения на рабочее место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5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«Работать здесь».</w:t>
            </w:r>
          </w:p>
        </w:tc>
        <w:tc>
          <w:tcPr>
            <w:tcW w:type="dxa" w:w="5684"/>
          </w:tcPr>
          <w:p w14:paraId="5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Предупреждение об опасности поражения электрическим током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5C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5D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60. Установите соответствие между </w:t>
      </w:r>
      <w:r>
        <w:rPr>
          <w:rFonts w:ascii="PT Astra Serif" w:hAnsi="PT Astra Serif"/>
          <w:sz w:val="24"/>
        </w:rPr>
        <w:t>защитными средствами и их назначениями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</w:t>
            </w:r>
          </w:p>
        </w:tc>
        <w:tc>
          <w:tcPr>
            <w:tcW w:type="dxa" w:w="5684"/>
          </w:tcPr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Назначение</w:t>
            </w:r>
          </w:p>
        </w:tc>
      </w:tr>
      <w:tr>
        <w:tc>
          <w:tcPr>
            <w:tcW w:type="dxa" w:w="3673"/>
          </w:tcPr>
          <w:p w14:paraId="6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4"/>
              </w:rPr>
              <w:t>Изолирующие клещи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  <w:tc>
          <w:tcPr>
            <w:tcW w:type="dxa" w:w="5684"/>
          </w:tcPr>
          <w:p w14:paraId="6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Для измерения переменного тока в одиночных проводниках без нарушения их целостности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6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Диэлектрические перчатки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84"/>
          </w:tcPr>
          <w:p w14:paraId="6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Для операций с предохранителями, надевания и снятия изолирующихколпаков и других аналогичных работ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6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Токоизмерительные клещи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84"/>
          </w:tcPr>
          <w:p w14:paraId="6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Для работы в электроустановках только при условии изготовления их в соответствии с требованиями государственного стандарта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66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67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61. Установите соответствие между группой металла и его примером.</w:t>
      </w:r>
    </w:p>
    <w:tbl>
      <w:tblPr>
        <w:tblStyle w:val="Style_4"/>
        <w:tblLayout w:type="fixed"/>
      </w:tblPr>
      <w:tblGrid>
        <w:gridCol w:w="3673"/>
        <w:gridCol w:w="5684"/>
      </w:tblGrid>
      <w:tr>
        <w:tc>
          <w:tcPr>
            <w:tcW w:type="dxa" w:w="3673"/>
          </w:tcPr>
          <w:p w14:paraId="6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Группа</w:t>
            </w:r>
          </w:p>
        </w:tc>
        <w:tc>
          <w:tcPr>
            <w:tcW w:type="dxa" w:w="5684"/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Пример</w:t>
            </w:r>
          </w:p>
        </w:tc>
      </w:tr>
      <w:tr>
        <w:tc>
          <w:tcPr>
            <w:tcW w:type="dxa" w:w="3673"/>
          </w:tcPr>
          <w:p w14:paraId="6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4"/>
              </w:rPr>
              <w:t>Железные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  <w:tc>
          <w:tcPr>
            <w:tcW w:type="dxa" w:w="5684"/>
          </w:tcPr>
          <w:p w14:paraId="6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Титан, вольфрам, хром, молибден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6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Тугоплавкие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84"/>
          </w:tcPr>
          <w:p w14:paraId="6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Литий, натрий, кальций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673"/>
          </w:tcPr>
          <w:p w14:paraId="6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Щелочные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684"/>
          </w:tcPr>
          <w:p w14:paraId="6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Железо, кобальт, никель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70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71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62. Установите соответствие между назначением и марки сталей.</w:t>
      </w:r>
    </w:p>
    <w:tbl>
      <w:tblPr>
        <w:tblStyle w:val="Style_4"/>
        <w:tblLayout w:type="fixed"/>
      </w:tblPr>
      <w:tblGrid>
        <w:gridCol w:w="4263"/>
        <w:gridCol w:w="5094"/>
      </w:tblGrid>
      <w:tr>
        <w:tc>
          <w:tcPr>
            <w:tcW w:type="dxa" w:w="4263"/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Назначение</w:t>
            </w:r>
          </w:p>
        </w:tc>
        <w:tc>
          <w:tcPr>
            <w:tcW w:type="dxa" w:w="5094"/>
          </w:tcPr>
          <w:p w14:paraId="7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Марка</w:t>
            </w:r>
          </w:p>
        </w:tc>
      </w:tr>
      <w:tr>
        <w:tc>
          <w:tcPr>
            <w:tcW w:type="dxa" w:w="4263"/>
          </w:tcPr>
          <w:p w14:paraId="7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Конструкционные стали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  <w:tc>
          <w:tcPr>
            <w:tcW w:type="dxa" w:w="5094"/>
          </w:tcPr>
          <w:p w14:paraId="7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110Г13Л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263"/>
          </w:tcPr>
          <w:p w14:paraId="7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Инструментальные стали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094"/>
          </w:tcPr>
          <w:p w14:paraId="7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5ХНМ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263"/>
          </w:tcPr>
          <w:p w14:paraId="7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Стали со специальными свойствами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094"/>
          </w:tcPr>
          <w:p w14:paraId="7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А12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7A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63</w:t>
      </w:r>
      <w:r>
        <w:rPr>
          <w:rFonts w:ascii="PT Astra Serif" w:hAnsi="PT Astra Serif"/>
          <w:color w:val="000000"/>
          <w:sz w:val="24"/>
        </w:rPr>
        <w:t xml:space="preserve">. Установите соответствие между схемами и их названиями способами возбуждения машин постоянного тока </w:t>
      </w:r>
    </w:p>
    <w:tbl>
      <w:tblPr>
        <w:tblStyle w:val="Style_4"/>
        <w:tblLayout w:type="fixed"/>
      </w:tblPr>
      <w:tblGrid>
        <w:gridCol w:w="4641"/>
        <w:gridCol w:w="4704"/>
      </w:tblGrid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Схема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Название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704850" cy="1304925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2"/>
                          <a:srcRect b="0" l="0" r="69846" t="0"/>
                          <a:stretch/>
                        </pic:blipFill>
                        <pic:spPr>
                          <a:xfrm flipH="false" flipV="false" rot="0">
                            <a:ext cx="704850" cy="130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</w:rPr>
              <w:t>оследовательное возбуждение.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  <w:p w14:paraId="81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819150" cy="144780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19150" cy="1447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</w:rPr>
              <w:t>Параллельное возбуждение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1085850" cy="1400175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85850" cy="14001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>Независимое возбуждение.</w:t>
            </w:r>
          </w:p>
        </w:tc>
      </w:tr>
    </w:tbl>
    <w:p w14:paraId="86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87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64</w:t>
      </w:r>
      <w:r>
        <w:rPr>
          <w:rFonts w:ascii="PT Astra Serif" w:hAnsi="PT Astra Serif"/>
          <w:color w:val="000000"/>
          <w:sz w:val="24"/>
        </w:rPr>
        <w:t>. Установите соответствие между схемами и их названиями пуска асинхронных двигателей с короткозамкнутым ротором</w:t>
      </w:r>
    </w:p>
    <w:tbl>
      <w:tblPr>
        <w:tblStyle w:val="Style_4"/>
        <w:tblLayout w:type="fixed"/>
      </w:tblPr>
      <w:tblGrid>
        <w:gridCol w:w="4641"/>
        <w:gridCol w:w="4704"/>
      </w:tblGrid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Схема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Название пуска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400050" cy="144780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00050" cy="1447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>Схема реакторного пуска.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  <w:p w14:paraId="8E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838200" cy="177165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38200" cy="1771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</w:rPr>
              <w:t>Схема непосредственного включения в сеть.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  <w:p w14:paraId="91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819150" cy="1666875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19150" cy="1666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>Схема автотрансформаторного пуска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</w:tr>
    </w:tbl>
    <w:p w14:paraId="93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94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65</w:t>
      </w:r>
      <w:r>
        <w:rPr>
          <w:rFonts w:ascii="PT Astra Serif" w:hAnsi="PT Astra Serif"/>
          <w:color w:val="000000"/>
          <w:sz w:val="24"/>
        </w:rPr>
        <w:t>. Установите соответствие между схемами соединения обмоток трансформатора и условными обозначениями</w:t>
      </w:r>
    </w:p>
    <w:tbl>
      <w:tblPr>
        <w:tblStyle w:val="Style_4"/>
        <w:tblLayout w:type="fixed"/>
      </w:tblPr>
      <w:tblGrid>
        <w:gridCol w:w="4641"/>
        <w:gridCol w:w="4704"/>
      </w:tblGrid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Схемы соединения обмоток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Условные обозначения</w:t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2409825" cy="129540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09825" cy="1295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  <w:p w14:paraId="9A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1533525" cy="131445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33525" cy="1314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  <w:p w14:paraId="9C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2457450" cy="123825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57450" cy="1238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. </w:t>
            </w:r>
          </w:p>
          <w:p w14:paraId="9E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1514475" cy="1285875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14475" cy="1285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  <w:p w14:paraId="A0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2609850" cy="1362075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09850" cy="1362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  <w:p w14:paraId="A2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1504950" cy="120015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04950" cy="1200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A3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A4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66</w:t>
      </w:r>
      <w:r>
        <w:rPr>
          <w:rFonts w:ascii="PT Astra Serif" w:hAnsi="PT Astra Serif"/>
          <w:color w:val="000000"/>
          <w:sz w:val="24"/>
        </w:rPr>
        <w:t>. Установите соответствие между физическими величинами и единицами измерения</w:t>
      </w:r>
    </w:p>
    <w:p w14:paraId="A501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tbl>
      <w:tblPr>
        <w:tblStyle w:val="Style_4"/>
        <w:tblLayout w:type="fixed"/>
      </w:tblPr>
      <w:tblGrid>
        <w:gridCol w:w="4644"/>
        <w:gridCol w:w="4678"/>
      </w:tblGrid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Физическая величины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Единица измерения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1. Реактивнаямощность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>Генри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2. Магнитный поток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>. Вебер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3. Индуктивность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Вар.</w:t>
            </w:r>
          </w:p>
        </w:tc>
      </w:tr>
    </w:tbl>
    <w:p w14:paraId="AE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F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67. </w:t>
      </w:r>
      <w:r>
        <w:rPr>
          <w:rFonts w:ascii="PT Astra Serif" w:hAnsi="PT Astra Serif"/>
          <w:sz w:val="24"/>
        </w:rPr>
        <w:t xml:space="preserve">Установите соответствия между неисправностью и способом их устранений машин постоянного тока. </w:t>
      </w:r>
    </w:p>
    <w:tbl>
      <w:tblPr>
        <w:tblStyle w:val="Style_4"/>
        <w:tblInd w:type="dxa" w:w="108"/>
        <w:tblLayout w:type="fixed"/>
      </w:tblPr>
      <w:tblGrid>
        <w:gridCol w:w="4571"/>
        <w:gridCol w:w="4678"/>
      </w:tblGrid>
      <w:tr>
        <w:trPr>
          <w:trHeight w:hRule="atLeast" w:val="262"/>
        </w:trPr>
        <w:tc>
          <w:tcPr>
            <w:tcW w:type="dxa" w:w="4571"/>
          </w:tcPr>
          <w:p w14:paraId="B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Неисправность</w:t>
            </w:r>
          </w:p>
        </w:tc>
        <w:tc>
          <w:tcPr>
            <w:tcW w:type="dxa" w:w="4678"/>
          </w:tcPr>
          <w:p w14:paraId="B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Способы устранения</w:t>
            </w:r>
          </w:p>
        </w:tc>
      </w:tr>
      <w:tr>
        <w:trPr>
          <w:trHeight w:hRule="atLeast" w:val="555"/>
        </w:trPr>
        <w:tc>
          <w:tcPr>
            <w:tcW w:type="dxa" w:w="4571"/>
          </w:tcPr>
          <w:p w14:paraId="B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 xml:space="preserve">Генератор отдает или двигатель берет ток </w:t>
            </w:r>
            <w:r>
              <w:rPr>
                <w:rFonts w:ascii="PT Astra Serif" w:hAnsi="PT Astra Serif"/>
                <w:sz w:val="24"/>
              </w:rPr>
              <w:t>б</w:t>
            </w:r>
            <w:r>
              <w:rPr>
                <w:rFonts w:ascii="PT Astra Serif" w:hAnsi="PT Astra Serif"/>
                <w:sz w:val="24"/>
              </w:rPr>
              <w:t>ольше номинального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4678"/>
          </w:tcPr>
          <w:p w14:paraId="B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Снизить нагрузку или обеспечить повышенную вентиляцию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571"/>
          </w:tcPr>
          <w:p w14:paraId="B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При но</w:t>
            </w:r>
            <w:r>
              <w:rPr>
                <w:rFonts w:ascii="PT Astra Serif" w:hAnsi="PT Astra Serif"/>
                <w:sz w:val="24"/>
              </w:rPr>
              <w:t>рмальной нагрузке частота враще</w:t>
            </w:r>
            <w:r>
              <w:rPr>
                <w:rFonts w:ascii="PT Astra Serif" w:hAnsi="PT Astra Serif"/>
                <w:sz w:val="24"/>
              </w:rPr>
              <w:t>ния меньше номинальной, обмотка якоря перегревается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</w:p>
        </w:tc>
        <w:tc>
          <w:tcPr>
            <w:tcW w:type="dxa" w:w="4678"/>
          </w:tcPr>
          <w:p w14:paraId="B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Увеличить регулировочное сопро</w:t>
            </w:r>
            <w:r>
              <w:rPr>
                <w:rFonts w:ascii="PT Astra Serif" w:hAnsi="PT Astra Serif"/>
                <w:sz w:val="24"/>
              </w:rPr>
              <w:t>тивление в параллельной обмотке генераторов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571"/>
          </w:tcPr>
          <w:p w14:paraId="B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Генератор при номинальной частоте дает высокое напряжение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4678"/>
          </w:tcPr>
          <w:p w14:paraId="B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Проверить исправность регулятора возбуждения и при необходимости заменить новым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B8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9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68</w:t>
      </w:r>
      <w:r>
        <w:rPr>
          <w:rFonts w:ascii="PT Astra Serif" w:hAnsi="PT Astra Serif"/>
          <w:sz w:val="24"/>
        </w:rPr>
        <w:t xml:space="preserve">. Установите соответствия между операцией и пояснением ремонта обмоток силовых трансформаторов. </w:t>
      </w:r>
    </w:p>
    <w:tbl>
      <w:tblPr>
        <w:tblStyle w:val="Style_4"/>
        <w:tblInd w:type="dxa" w:w="108"/>
        <w:tblLayout w:type="fixed"/>
      </w:tblPr>
      <w:tblGrid>
        <w:gridCol w:w="4296"/>
        <w:gridCol w:w="4953"/>
      </w:tblGrid>
      <w:tr>
        <w:tc>
          <w:tcPr>
            <w:tcW w:type="dxa" w:w="4296"/>
          </w:tcPr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Операция</w:t>
            </w:r>
          </w:p>
        </w:tc>
        <w:tc>
          <w:tcPr>
            <w:tcW w:type="dxa" w:w="4953"/>
          </w:tcPr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Описание</w:t>
            </w:r>
          </w:p>
        </w:tc>
      </w:tr>
      <w:tr>
        <w:tc>
          <w:tcPr>
            <w:tcW w:type="dxa" w:w="4296"/>
          </w:tcPr>
          <w:p w14:paraId="B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Устранение поверхностных повреждений небольших участков витковой изоляции.</w:t>
            </w:r>
          </w:p>
        </w:tc>
        <w:tc>
          <w:tcPr>
            <w:tcW w:type="dxa" w:w="4953"/>
          </w:tcPr>
          <w:p w14:paraId="B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Изолированной катушке придают нужный размер путем подпрессовки. Изготовленную катушку высушивают, пропитывают лаком ГФ-95 и запекают при температуре 100 </w:t>
            </w:r>
            <w:r>
              <w:rPr>
                <w:rFonts w:ascii="Symbol" w:hAnsi="Symbol"/>
                <w:sz w:val="24"/>
              </w:rPr>
              <w:t>°</w:t>
            </w:r>
            <w:r>
              <w:rPr>
                <w:rFonts w:ascii="PT Astra Serif" w:hAnsi="PT Astra Serif"/>
                <w:sz w:val="24"/>
              </w:rPr>
              <w:t>С в течении 8-12 ч.</w:t>
            </w:r>
          </w:p>
        </w:tc>
      </w:tr>
      <w:tr>
        <w:tc>
          <w:tcPr>
            <w:tcW w:type="dxa" w:w="4296"/>
          </w:tcPr>
          <w:p w14:paraId="B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Незначительные деформации отдельных секций.</w:t>
            </w:r>
          </w:p>
        </w:tc>
        <w:tc>
          <w:tcPr>
            <w:tcW w:type="dxa" w:w="4953"/>
          </w:tcPr>
          <w:p w14:paraId="B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Эти дефекты устраняют без демонтажа обмотки. </w:t>
            </w:r>
          </w:p>
        </w:tc>
      </w:tr>
      <w:tr>
        <w:tc>
          <w:tcPr>
            <w:tcW w:type="dxa" w:w="4296"/>
          </w:tcPr>
          <w:p w14:paraId="C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Ремонт изоляции обмоток с использованием провода повреждённой катушки </w:t>
            </w:r>
          </w:p>
        </w:tc>
        <w:tc>
          <w:tcPr>
            <w:tcW w:type="dxa" w:w="4953"/>
          </w:tcPr>
          <w:p w14:paraId="C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 По всей окружности обмотки между уравнительной и ярмовой изоляции забивают дополнительные прокладки из прессованного электрокартона.</w:t>
            </w:r>
          </w:p>
        </w:tc>
      </w:tr>
    </w:tbl>
    <w:p w14:paraId="C2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C3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69</w:t>
      </w:r>
      <w:r>
        <w:rPr>
          <w:rFonts w:ascii="PT Astra Serif" w:hAnsi="PT Astra Serif"/>
          <w:sz w:val="24"/>
        </w:rPr>
        <w:t xml:space="preserve">. Установите соответствия между операцией и пояснением ремонта магнитопровода силовых трансформаторов. </w:t>
      </w:r>
    </w:p>
    <w:tbl>
      <w:tblPr>
        <w:tblStyle w:val="Style_4"/>
        <w:tblInd w:type="dxa" w:w="108"/>
        <w:tblLayout w:type="fixed"/>
      </w:tblPr>
      <w:tblGrid>
        <w:gridCol w:w="4571"/>
        <w:gridCol w:w="4678"/>
      </w:tblGrid>
      <w:tr>
        <w:tc>
          <w:tcPr>
            <w:tcW w:type="dxa" w:w="4571"/>
          </w:tcPr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Операция</w:t>
            </w:r>
          </w:p>
        </w:tc>
        <w:tc>
          <w:tcPr>
            <w:tcW w:type="dxa" w:w="4678"/>
          </w:tcPr>
          <w:p w14:paraId="C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Описание</w:t>
            </w:r>
          </w:p>
        </w:tc>
      </w:tr>
      <w:tr>
        <w:tc>
          <w:tcPr>
            <w:tcW w:type="dxa" w:w="4571"/>
          </w:tcPr>
          <w:p w14:paraId="C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  <w:r>
              <w:rPr>
                <w:rFonts w:ascii="PT Astra Serif" w:hAnsi="PT Astra Serif"/>
                <w:sz w:val="24"/>
              </w:rPr>
              <w:t>Замена изоляции стяжных шпиле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4678"/>
          </w:tcPr>
          <w:p w14:paraId="C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</w:t>
            </w:r>
            <w:r>
              <w:rPr>
                <w:rFonts w:ascii="PT Astra Serif" w:hAnsi="PT Astra Serif"/>
                <w:sz w:val="24"/>
              </w:rPr>
              <w:t>Сверление не допускается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571"/>
          </w:tcPr>
          <w:p w14:paraId="C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. Удаление старой изоляции листов сталей.</w:t>
            </w:r>
          </w:p>
        </w:tc>
        <w:tc>
          <w:tcPr>
            <w:tcW w:type="dxa" w:w="4678"/>
          </w:tcPr>
          <w:p w14:paraId="C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Можно применить обжиг листов с равномерным нагревом при температуре 250-300 </w:t>
            </w:r>
            <w:r>
              <w:rPr>
                <w:rFonts w:ascii="Symbol" w:hAnsi="Symbol"/>
                <w:sz w:val="24"/>
              </w:rPr>
              <w:t>°</w:t>
            </w:r>
            <w:r>
              <w:rPr>
                <w:rFonts w:ascii="PT Astra Serif" w:hAnsi="PT Astra Serif"/>
                <w:sz w:val="24"/>
              </w:rPr>
              <w:t>С в течении 3 мин.</w:t>
            </w:r>
          </w:p>
        </w:tc>
      </w:tr>
      <w:tr>
        <w:tc>
          <w:tcPr>
            <w:tcW w:type="dxa" w:w="4571"/>
          </w:tcPr>
          <w:p w14:paraId="C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 xml:space="preserve">. При ремонтах после «пожара стали» </w:t>
            </w:r>
            <w:r>
              <w:rPr>
                <w:rFonts w:ascii="PT Astra Serif" w:hAnsi="PT Astra Serif"/>
                <w:sz w:val="24"/>
              </w:rPr>
              <w:t>изготавливают новые листы стали.</w:t>
            </w:r>
          </w:p>
        </w:tc>
        <w:tc>
          <w:tcPr>
            <w:tcW w:type="dxa" w:w="4678"/>
          </w:tcPr>
          <w:p w14:paraId="C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Измеряют сопротивление изоляции стяжных шпилек, должно быть не ниже 10МОм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4571"/>
          </w:tcPr>
          <w:p w14:paraId="C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678"/>
          </w:tcPr>
          <w:p w14:paraId="C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г. </w:t>
            </w:r>
          </w:p>
        </w:tc>
      </w:tr>
    </w:tbl>
    <w:p w14:paraId="CE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CF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70</w:t>
      </w:r>
      <w:r>
        <w:rPr>
          <w:rFonts w:ascii="PT Astra Serif" w:hAnsi="PT Astra Serif"/>
          <w:sz w:val="24"/>
        </w:rPr>
        <w:t>. Установите соответствия между операцией и пояснением ремонта переключателя ТПСУ.</w:t>
      </w:r>
    </w:p>
    <w:p w14:paraId="D0010000">
      <w:pPr>
        <w:spacing w:after="0" w:line="240" w:lineRule="auto"/>
        <w:ind/>
        <w:rPr>
          <w:rFonts w:ascii="PT Astra Serif" w:hAnsi="PT Astra Serif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4571"/>
        <w:gridCol w:w="4678"/>
      </w:tblGrid>
      <w:tr>
        <w:tc>
          <w:tcPr>
            <w:tcW w:type="dxa" w:w="4571"/>
          </w:tcPr>
          <w:p w14:paraId="D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Операция</w:t>
            </w:r>
          </w:p>
        </w:tc>
        <w:tc>
          <w:tcPr>
            <w:tcW w:type="dxa" w:w="4678"/>
          </w:tcPr>
          <w:p w14:paraId="D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Описание</w:t>
            </w:r>
          </w:p>
        </w:tc>
      </w:tr>
      <w:tr>
        <w:tc>
          <w:tcPr>
            <w:tcW w:type="dxa" w:w="4571"/>
          </w:tcPr>
          <w:p w14:paraId="D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Проверка и ремонт переключателя для регулирования напряжения.</w:t>
            </w:r>
          </w:p>
        </w:tc>
        <w:tc>
          <w:tcPr>
            <w:tcW w:type="dxa" w:w="4678"/>
          </w:tcPr>
          <w:p w14:paraId="D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Поверхности контактирующих деталей зачищают.</w:t>
            </w:r>
          </w:p>
        </w:tc>
      </w:tr>
      <w:tr>
        <w:tc>
          <w:tcPr>
            <w:tcW w:type="dxa" w:w="4571"/>
          </w:tcPr>
          <w:p w14:paraId="D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Установка переключателя после </w:t>
            </w:r>
            <w:r>
              <w:rPr>
                <w:rFonts w:ascii="PT Astra Serif" w:hAnsi="PT Astra Serif"/>
                <w:sz w:val="24"/>
              </w:rPr>
              <w:t>ремонта.</w:t>
            </w:r>
          </w:p>
        </w:tc>
        <w:tc>
          <w:tcPr>
            <w:tcW w:type="dxa" w:w="4678"/>
          </w:tcPr>
          <w:p w14:paraId="D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Все операции производят после </w:t>
            </w:r>
            <w:r>
              <w:rPr>
                <w:rFonts w:ascii="PT Astra Serif" w:hAnsi="PT Astra Serif"/>
                <w:sz w:val="24"/>
              </w:rPr>
              <w:t>установки переключателя.</w:t>
            </w:r>
          </w:p>
        </w:tc>
      </w:tr>
      <w:tr>
        <w:tc>
          <w:tcPr>
            <w:tcW w:type="dxa" w:w="4571"/>
          </w:tcPr>
          <w:p w14:paraId="D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Ремонт сальникового управления.</w:t>
            </w:r>
          </w:p>
        </w:tc>
        <w:tc>
          <w:tcPr>
            <w:tcW w:type="dxa" w:w="4678"/>
          </w:tcPr>
          <w:p w14:paraId="D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 Наличие четкого щелчка при переключении свидетельствует об исправности механизма переключения.</w:t>
            </w:r>
          </w:p>
        </w:tc>
      </w:tr>
    </w:tbl>
    <w:p w14:paraId="D9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DA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71</w:t>
      </w:r>
      <w:r>
        <w:rPr>
          <w:rFonts w:ascii="PT Astra Serif" w:hAnsi="PT Astra Serif"/>
          <w:sz w:val="24"/>
        </w:rPr>
        <w:t>. Установите соответствия между операцией и пояснением ремонта масляных выключателей ВМГ—133 и ВМП-10</w:t>
      </w:r>
    </w:p>
    <w:p w14:paraId="DB010000">
      <w:pPr>
        <w:spacing w:after="0" w:line="240" w:lineRule="auto"/>
        <w:ind/>
        <w:rPr>
          <w:rFonts w:ascii="PT Astra Serif" w:hAnsi="PT Astra Serif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4571"/>
        <w:gridCol w:w="4678"/>
      </w:tblGrid>
      <w:tr>
        <w:tc>
          <w:tcPr>
            <w:tcW w:type="dxa" w:w="4571"/>
          </w:tcPr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Операция</w:t>
            </w:r>
          </w:p>
        </w:tc>
        <w:tc>
          <w:tcPr>
            <w:tcW w:type="dxa" w:w="4678"/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Описание</w:t>
            </w:r>
          </w:p>
        </w:tc>
      </w:tr>
      <w:tr>
        <w:tc>
          <w:tcPr>
            <w:tcW w:type="dxa" w:w="4571"/>
          </w:tcPr>
          <w:p w14:paraId="D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Осмотр, очистка, разборка выключателя. </w:t>
            </w:r>
          </w:p>
        </w:tc>
        <w:tc>
          <w:tcPr>
            <w:tcW w:type="dxa" w:w="4678"/>
          </w:tcPr>
          <w:p w14:paraId="D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а. Наконечники навертывают до отказа на контактный стержень и накернивают по окружности. </w:t>
            </w:r>
          </w:p>
        </w:tc>
      </w:tr>
      <w:tr>
        <w:tc>
          <w:tcPr>
            <w:tcW w:type="dxa" w:w="4571"/>
          </w:tcPr>
          <w:p w14:paraId="E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Ремонт контактной системы.</w:t>
            </w:r>
          </w:p>
        </w:tc>
        <w:tc>
          <w:tcPr>
            <w:tcW w:type="dxa" w:w="4678"/>
          </w:tcPr>
          <w:p w14:paraId="E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Угол поворота вала 87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±</m:t>
                </m:r>
              </m:oMath>
            </m:oMathPara>
            <w:r>
              <w:rPr>
                <w:rFonts w:ascii="PT Astra Serif" w:hAnsi="PT Astra Serif"/>
                <w:sz w:val="24"/>
              </w:rPr>
              <w:t>2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°</m:t>
                </m:r>
              </m:oMath>
            </m:oMathPara>
            <w:r>
              <w:rPr>
                <w:rFonts w:ascii="PT Astra Serif" w:hAnsi="PT Astra Serif"/>
                <w:sz w:val="24"/>
              </w:rPr>
              <w:t>, недоход механизма до крайнего положения не менее 4 мм.</w:t>
            </w:r>
          </w:p>
        </w:tc>
      </w:tr>
      <w:tr>
        <w:tc>
          <w:tcPr>
            <w:tcW w:type="dxa" w:w="4571"/>
          </w:tcPr>
          <w:p w14:paraId="E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Ремонт буферного устройства.</w:t>
            </w:r>
          </w:p>
        </w:tc>
        <w:tc>
          <w:tcPr>
            <w:tcW w:type="dxa" w:w="4678"/>
          </w:tcPr>
          <w:p w14:paraId="E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Маслоотделители из цилиндров вынимают, предварительно сняв верхние крышки. </w:t>
            </w:r>
          </w:p>
        </w:tc>
      </w:tr>
    </w:tbl>
    <w:p w14:paraId="E4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E501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. Установите соответствия между ремонтными работами и пояснением ремонта встроенных реле прямого действия всех типов и конструкций.</w:t>
      </w:r>
    </w:p>
    <w:tbl>
      <w:tblPr>
        <w:tblStyle w:val="Style_4"/>
        <w:tblInd w:type="dxa" w:w="108"/>
        <w:tblLayout w:type="fixed"/>
      </w:tblPr>
      <w:tblGrid>
        <w:gridCol w:w="4571"/>
        <w:gridCol w:w="4678"/>
      </w:tblGrid>
      <w:tr>
        <w:tc>
          <w:tcPr>
            <w:tcW w:type="dxa" w:w="4571"/>
            <w:tcBorders>
              <w:bottom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Операция</w:t>
            </w:r>
          </w:p>
        </w:tc>
        <w:tc>
          <w:tcPr>
            <w:tcW w:type="dxa" w:w="4678"/>
            <w:tcBorders>
              <w:bottom w:color="000000" w:sz="4" w:val="single"/>
            </w:tcBorders>
          </w:tcPr>
          <w:p w14:paraId="E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Описание</w:t>
            </w:r>
          </w:p>
        </w:tc>
      </w:tr>
      <w:tr>
        <w:tc>
          <w:tcPr>
            <w:tcW w:type="dxa" w:w="4571"/>
            <w:tcBorders>
              <w:bottom w:color="000000" w:sz="4" w:val="single"/>
            </w:tcBorders>
          </w:tcPr>
          <w:p w14:paraId="E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Вывертывают и осматривают подпятники, промывают спиртом, дефектные заменяют новыми, осматривают подвижные оси; подогнутые выправляют, риски убирают полировкой.</w:t>
            </w:r>
          </w:p>
        </w:tc>
        <w:tc>
          <w:tcPr>
            <w:tcW w:type="dxa" w:w="4678"/>
            <w:tcBorders>
              <w:bottom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Пользуются лупой 5-6-кратного увеличения.</w:t>
            </w:r>
          </w:p>
        </w:tc>
      </w:tr>
      <w:tr>
        <w:tc>
          <w:tcPr>
            <w:tcW w:type="dxa" w:w="4571"/>
            <w:tcBorders>
              <w:top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Регулируют продольный люфт оси, изменяя положение подпятника. Неисправные пружины заменяют новыми. Контакты очищают и промывают спиртом, износившиеся заменяют; при необходимости регулируют.</w:t>
            </w:r>
          </w:p>
        </w:tc>
        <w:tc>
          <w:tcPr>
            <w:tcW w:type="dxa" w:w="4678"/>
            <w:tcBorders>
              <w:top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Число циклов 15-20. При регулировке лучше пользоваться специальным инструментом.</w:t>
            </w:r>
          </w:p>
        </w:tc>
      </w:tr>
      <w:tr>
        <w:tc>
          <w:tcPr>
            <w:tcW w:type="dxa" w:w="4571"/>
          </w:tcPr>
          <w:p w14:paraId="E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Обмотки реле не должны иметь следов копоти, вмятин или других повреждений, должны быть хорошо закреплены на магнитопроводе. Нарушенную изоляцию восстанавливают. </w:t>
            </w:r>
          </w:p>
        </w:tc>
        <w:tc>
          <w:tcPr>
            <w:tcW w:type="dxa" w:w="4678"/>
          </w:tcPr>
          <w:p w14:paraId="E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Витки пружины должны быть на одинаковом расстоянии друг от друга.</w:t>
            </w:r>
          </w:p>
        </w:tc>
      </w:tr>
    </w:tbl>
    <w:p w14:paraId="EE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EF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73</w:t>
      </w:r>
      <w:r>
        <w:rPr>
          <w:rFonts w:ascii="PT Astra Serif" w:hAnsi="PT Astra Serif"/>
          <w:sz w:val="24"/>
        </w:rPr>
        <w:t>. Установите соответствие между рисунками и их названиями. Ответ запишите в таблицу.</w:t>
      </w:r>
    </w:p>
    <w:tbl>
      <w:tblPr>
        <w:tblStyle w:val="Style_4"/>
        <w:tblLayout w:type="fixed"/>
      </w:tblPr>
      <w:tblGrid>
        <w:gridCol w:w="4673"/>
        <w:gridCol w:w="4672"/>
      </w:tblGrid>
      <w:t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Рисунок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Название</w:t>
            </w:r>
          </w:p>
        </w:tc>
      </w:tr>
      <w:t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2000250" cy="1704975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00250" cy="1704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</w:t>
            </w:r>
            <w:r>
              <w:rPr>
                <w:rFonts w:ascii="PT Astra Serif" w:hAnsi="PT Astra Serif"/>
                <w:sz w:val="24"/>
              </w:rPr>
              <w:t xml:space="preserve"> Осевой вентилятор.</w:t>
            </w:r>
          </w:p>
        </w:tc>
      </w:tr>
      <w:t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</w:p>
          <w:p w14:paraId="F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1752600" cy="259080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5"/>
                          <a:srcRect b="0" l="0" r="0" t="2069"/>
                          <a:stretch/>
                        </pic:blipFill>
                        <pic:spPr>
                          <a:xfrm flipH="false" flipV="false" rot="0">
                            <a:ext cx="1752600" cy="259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</w:t>
            </w:r>
            <w:r>
              <w:rPr>
                <w:rFonts w:ascii="PT Astra Serif" w:hAnsi="PT Astra Serif"/>
                <w:sz w:val="24"/>
              </w:rPr>
              <w:t>Центробежный вентилятор.</w:t>
            </w:r>
          </w:p>
        </w:tc>
      </w:tr>
      <w:t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2105025" cy="165735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5025" cy="1657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в. </w:t>
            </w:r>
            <w:r>
              <w:rPr>
                <w:rFonts w:ascii="PT Astra Serif" w:hAnsi="PT Astra Serif"/>
                <w:sz w:val="24"/>
              </w:rPr>
              <w:t>Турбинный компрессор.</w:t>
            </w:r>
          </w:p>
        </w:tc>
      </w:tr>
    </w:tbl>
    <w:p w14:paraId="F9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FA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74</w:t>
      </w:r>
      <w:r>
        <w:rPr>
          <w:rFonts w:ascii="PT Astra Serif" w:hAnsi="PT Astra Serif"/>
          <w:sz w:val="24"/>
        </w:rPr>
        <w:t>. Установите соответствие между наименованиями испытаний контактных соединений сборных и соединительных шин, проводов и грозозащитных тросов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. Измерение переходных сопротивлений.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Производят проверку в соответствии с инструкцией по монтажу зажима.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t>Контроль затяжки болтов в контактных соединений.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Число витков скрутки скручиваемых зажимов на сталеалюминиевых, алюминиевых и медных проводах должно быть не менее 4 и не более 4,5.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 Контроль контактных соединений, выполненных с</w:t>
            </w:r>
          </w:p>
          <w:p w14:paraId="0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применением овальных соединительных зажимов.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в.Измеряют переходное сопротивление неизолированных проводов воздушных линий напряжением 35 кВ и выше, шин и токопроводов распределительных устройств на ток 1000 А и более.</w:t>
            </w:r>
          </w:p>
        </w:tc>
      </w:tr>
    </w:tbl>
    <w:p w14:paraId="04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05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75</w:t>
      </w:r>
      <w:r>
        <w:rPr>
          <w:rFonts w:ascii="PT Astra Serif" w:hAnsi="PT Astra Serif"/>
          <w:sz w:val="24"/>
        </w:rPr>
        <w:t>. Установите соответствие между наименованиями испытаний воздушных линий электропередачи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Проверяют состояния трассы воздушных линий.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Периодичность измерений не реже 1 раза в 6 лет.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Контроль железобетонных опор и приставок.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Допустимое уменьшение площади сечения проводов принимают в соответствии с установленными требованиями.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Контроль сечения проводов и грозозащитных тросов.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в.На воздушных линиях с неизолированными проводами производят не реже 1 раза в 3 года, Измеряют высоту деревьев и кустарников под проводами - по мере необходимости.</w:t>
            </w:r>
          </w:p>
        </w:tc>
      </w:tr>
    </w:tbl>
    <w:p w14:paraId="0E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0F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76</w:t>
      </w:r>
      <w:r>
        <w:rPr>
          <w:rFonts w:ascii="PT Astra Serif" w:hAnsi="PT Astra Serif"/>
          <w:sz w:val="24"/>
        </w:rPr>
        <w:t>. Установите соответствие между наименованиями испытаний машин постоянного тока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Измеряют сопротивление изоляции бандажей.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Не производят у машин мощностью до 200 кВт на напряжение до 440 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Испытывают повышенным напряжением промышленной частоты.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Сопротивление изоляции бандажей измеряют относительно корпуса и удерживаемых им обмоток вместе с соединенными с ними цепями и кабелями.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Определяют предел регулирования частоты вращения.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в.Производят на холостом ходу и под нагрузкой у электродвигателей с регулируемой частотой вращения.</w:t>
            </w:r>
          </w:p>
        </w:tc>
      </w:tr>
    </w:tbl>
    <w:p w14:paraId="18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1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7. Установите соответствие между наименованиями испытания трансформаторов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Измеряют сопротивление изоляции обмоток.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Производят на всех ступенях переключателя.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Проверяют коэффициент трансформации.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При капитальном ремонте определяют по влагосодержанию заложенных в бак образцов, в эксплуатации – расчетным путем.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Оценивают влажность твердой изоляции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в.Измеряют мегаомметром на напряжение 2500 В.</w:t>
            </w:r>
          </w:p>
        </w:tc>
      </w:tr>
    </w:tbl>
    <w:p w14:paraId="22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23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8. Установите соответствие между наименованиями испытания силовых кабельных линий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Определяют целостность жил и фазировки.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Производят мегаомметром на напряжение 2500 В течение 1 мин.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Измеряют сопротивления изоляции.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Производят после окончания монтажа, перемонтажа муфт или отсоединения жил кабеля.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Измеряют температуру кабелей.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в.Производят по местным инструкциям на участках трассы, где имеется опасность перегрева кабелей.</w:t>
            </w:r>
          </w:p>
        </w:tc>
      </w:tr>
    </w:tbl>
    <w:p w14:paraId="2C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2D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. Установите соответствие между наименованиями испытания электродвигателей переменного тока и их указаниями. Ответ запишите в таблицу.</w:t>
      </w:r>
    </w:p>
    <w:tbl>
      <w:tblPr>
        <w:tblStyle w:val="Style_4"/>
        <w:tblLayout w:type="fixed"/>
      </w:tblPr>
      <w:tblGrid>
        <w:gridCol w:w="3936"/>
        <w:gridCol w:w="5409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Наименования испытаний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Указания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Измеряют сопротивление изоляции обмоток ротора.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 По решению технического руководителя Потребителя испытание электродвигателей напряжением до 1000 В может не производиться.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Испытывают повышенным напряжением промышленной частоты.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б. Производят у синхронных электродвигателей и асинхронных электродвигателей с фазным ротором напряжением 3 кВ и выше или </w:t>
            </w:r>
            <w:r>
              <w:rPr>
                <w:rFonts w:ascii="PT Astra Serif" w:hAnsi="PT Astra Serif"/>
                <w:sz w:val="24"/>
              </w:rPr>
              <w:t>мощностью более 1 МВт мегаомметром на напряжение 1000 В (допускается 500 В).</w:t>
            </w:r>
          </w:p>
        </w:tc>
      </w:tr>
      <w:tr>
        <w:trPr>
          <w:trHeight w:hRule="atLeast" w:val="982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Проводят гидравлические испытания воздухоохладителя.</w:t>
            </w:r>
          </w:p>
        </w:tc>
        <w:tc>
          <w:tcPr>
            <w:tcW w:type="dxa" w:w="5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в.Продолжительность испытания - 5-10 мин.</w:t>
            </w:r>
          </w:p>
        </w:tc>
      </w:tr>
    </w:tbl>
    <w:p w14:paraId="36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3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80</w:t>
      </w:r>
      <w:r>
        <w:rPr>
          <w:rFonts w:ascii="PT Astra Serif" w:hAnsi="PT Astra Serif"/>
          <w:sz w:val="24"/>
        </w:rPr>
        <w:t>. Установите соответствие между названиями и назначениями общепромышленных установок. Ответ запишите в таблицу.</w:t>
      </w:r>
    </w:p>
    <w:tbl>
      <w:tblPr>
        <w:tblStyle w:val="Style_4"/>
        <w:tblLayout w:type="fixed"/>
      </w:tblPr>
      <w:tblGrid>
        <w:gridCol w:w="3681"/>
        <w:gridCol w:w="5664"/>
      </w:tblGrid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Название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Назначение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Оседиагональные насосы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а.У</w:t>
            </w:r>
            <w:r>
              <w:rPr>
                <w:rFonts w:ascii="PT Astra Serif" w:hAnsi="PT Astra Serif"/>
                <w:sz w:val="24"/>
              </w:rPr>
              <w:t>становка, которая предназначена для создания высокого давления при вытеснения газа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 xml:space="preserve">. Ротационные компрессоры 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 У</w:t>
            </w:r>
            <w:r>
              <w:rPr>
                <w:rFonts w:ascii="PT Astra Serif" w:hAnsi="PT Astra Serif"/>
                <w:sz w:val="24"/>
              </w:rPr>
              <w:t>становка, которая предназначена для перекачивания жидкости при малых высотах всасывания с большой производительностью.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t>Центробежные насосы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 У</w:t>
            </w:r>
            <w:r>
              <w:rPr>
                <w:rFonts w:ascii="PT Astra Serif" w:hAnsi="PT Astra Serif"/>
                <w:sz w:val="24"/>
              </w:rPr>
              <w:t>становка, которая предназначена для транспортировки неоднородных по плотности и вязкости жидкостей.</w:t>
            </w:r>
          </w:p>
        </w:tc>
      </w:tr>
    </w:tbl>
    <w:p w14:paraId="40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41020000">
      <w:pPr>
        <w:spacing w:after="0" w:line="240" w:lineRule="auto"/>
        <w:ind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В заданиях </w:t>
      </w:r>
      <w:r>
        <w:rPr>
          <w:rFonts w:ascii="PT Astra Serif" w:hAnsi="PT Astra Serif"/>
          <w:b w:val="1"/>
        </w:rPr>
        <w:t>81</w:t>
      </w:r>
      <w:r>
        <w:rPr>
          <w:rFonts w:ascii="PT Astra Serif" w:hAnsi="PT Astra Serif"/>
          <w:b w:val="1"/>
        </w:rPr>
        <w:t>-</w:t>
      </w:r>
      <w:r>
        <w:rPr>
          <w:rFonts w:ascii="PT Astra Serif" w:hAnsi="PT Astra Serif"/>
          <w:b w:val="1"/>
        </w:rPr>
        <w:t>10</w:t>
      </w:r>
      <w:r>
        <w:rPr>
          <w:rFonts w:ascii="PT Astra Serif" w:hAnsi="PT Astra Serif"/>
          <w:b w:val="1"/>
        </w:rPr>
        <w:t xml:space="preserve">0 ответ необходимо установить правильную последовательность действий. </w:t>
      </w:r>
    </w:p>
    <w:p w14:paraId="42020000">
      <w:pPr>
        <w:spacing w:after="0" w:line="240" w:lineRule="auto"/>
        <w:ind/>
        <w:rPr>
          <w:rFonts w:ascii="PT Astra Serif" w:hAnsi="PT Astra Serif"/>
          <w:b w:val="1"/>
        </w:rPr>
      </w:pPr>
    </w:p>
    <w:p w14:paraId="43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81. </w:t>
      </w:r>
      <w:r>
        <w:rPr>
          <w:rFonts w:ascii="PT Astra Serif" w:hAnsi="PT Astra Serif"/>
          <w:sz w:val="24"/>
        </w:rPr>
        <w:t>1. Укажите правильную последовательность проведения работ по сертификации продукции:</w:t>
      </w:r>
    </w:p>
    <w:p w14:paraId="44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рассмотрение и принятие </w:t>
      </w:r>
      <w:r>
        <w:rPr>
          <w:rFonts w:ascii="PT Astra Serif" w:hAnsi="PT Astra Serif"/>
          <w:sz w:val="24"/>
        </w:rPr>
        <w:t>решения по заявке;</w:t>
      </w:r>
    </w:p>
    <w:p w14:paraId="45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отбор, иденти</w:t>
      </w:r>
      <w:r>
        <w:rPr>
          <w:rFonts w:ascii="PT Astra Serif" w:hAnsi="PT Astra Serif"/>
          <w:sz w:val="24"/>
        </w:rPr>
        <w:t>фикация образцов и их испытание;</w:t>
      </w:r>
    </w:p>
    <w:p w14:paraId="46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>) подача заявки на сертификацию;</w:t>
      </w:r>
    </w:p>
    <w:p w14:paraId="4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выдача сертификата соответствия.</w:t>
      </w:r>
    </w:p>
    <w:p w14:paraId="4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4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2. Укажите в последовательности участников системы сертификации, начиная с заявителя:</w:t>
      </w:r>
    </w:p>
    <w:p w14:paraId="4A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испытательные лаборатории (центры);</w:t>
      </w:r>
    </w:p>
    <w:p w14:paraId="4B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заявитель;</w:t>
      </w:r>
    </w:p>
    <w:p w14:paraId="4C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органы сертификации;</w:t>
      </w:r>
    </w:p>
    <w:p w14:paraId="4D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центральный орган сертификации.</w:t>
      </w:r>
    </w:p>
    <w:p w14:paraId="4E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4F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83</w:t>
      </w:r>
      <w:r>
        <w:rPr>
          <w:rFonts w:ascii="PT Astra Serif" w:hAnsi="PT Astra Serif"/>
          <w:sz w:val="24"/>
        </w:rPr>
        <w:t xml:space="preserve">. Установите последовательность размещения разделов спецификации: </w:t>
      </w:r>
    </w:p>
    <w:p w14:paraId="50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документация</w:t>
      </w:r>
      <w:r>
        <w:rPr>
          <w:rFonts w:ascii="PT Astra Serif" w:hAnsi="PT Astra Serif"/>
          <w:sz w:val="24"/>
        </w:rPr>
        <w:t>;</w:t>
      </w:r>
    </w:p>
    <w:p w14:paraId="51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детали</w:t>
      </w:r>
      <w:r>
        <w:rPr>
          <w:rFonts w:ascii="PT Astra Serif" w:hAnsi="PT Astra Serif"/>
          <w:sz w:val="24"/>
        </w:rPr>
        <w:t>;</w:t>
      </w:r>
    </w:p>
    <w:p w14:paraId="52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комплексы</w:t>
      </w:r>
      <w:r>
        <w:rPr>
          <w:rFonts w:ascii="PT Astra Serif" w:hAnsi="PT Astra Serif"/>
          <w:sz w:val="24"/>
        </w:rPr>
        <w:t>;</w:t>
      </w:r>
    </w:p>
    <w:p w14:paraId="53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сборочные единицы</w:t>
      </w:r>
      <w:r>
        <w:rPr>
          <w:rFonts w:ascii="PT Astra Serif" w:hAnsi="PT Astra Serif"/>
          <w:sz w:val="24"/>
        </w:rPr>
        <w:t>.</w:t>
      </w:r>
    </w:p>
    <w:p w14:paraId="5402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55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84. </w:t>
      </w:r>
      <w:r>
        <w:rPr>
          <w:rFonts w:ascii="PT Astra Serif" w:hAnsi="PT Astra Serif"/>
          <w:sz w:val="24"/>
        </w:rPr>
        <w:t>Установите последовательность этапов эскизирования:</w:t>
      </w:r>
    </w:p>
    <w:p w14:paraId="56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выбор формата листа с учетом количества и величин изображений. подготовка листа-нанесение ко</w:t>
      </w:r>
      <w:r>
        <w:rPr>
          <w:rFonts w:ascii="PT Astra Serif" w:hAnsi="PT Astra Serif"/>
          <w:sz w:val="24"/>
        </w:rPr>
        <w:t>нтура рамки и основных надписей;</w:t>
      </w:r>
    </w:p>
    <w:p w14:paraId="5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нанесение размерных линий и условных знаков согласно стандарту.нан</w:t>
      </w:r>
      <w:r>
        <w:rPr>
          <w:rFonts w:ascii="PT Astra Serif" w:hAnsi="PT Astra Serif"/>
          <w:sz w:val="24"/>
        </w:rPr>
        <w:t>есение параметров шероховатости;</w:t>
      </w:r>
    </w:p>
    <w:p w14:paraId="5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ознакомление с деталью с целью определения формы и основных элементов, установление назначения детали, составление общего представления о материале, </w:t>
      </w:r>
    </w:p>
    <w:p w14:paraId="5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обработке поверхностей;</w:t>
      </w:r>
    </w:p>
    <w:p w14:paraId="5A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компановка изображений на листе: нанесение тонкими линиями габаритных прямоугольников, выполнение внутри тонкими линиями изображений.установление параметров резьбы и нанесение ее обозначения.</w:t>
      </w:r>
    </w:p>
    <w:p w14:paraId="5B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5C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85</w:t>
      </w:r>
      <w:r>
        <w:rPr>
          <w:rFonts w:ascii="PT Astra Serif" w:hAnsi="PT Astra Serif"/>
          <w:color w:val="000000"/>
          <w:sz w:val="24"/>
        </w:rPr>
        <w:t>. Укажите правильную последовательность проведения работ по сертификации продукции:</w:t>
      </w:r>
    </w:p>
    <w:p w14:paraId="5D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рассмотрен</w:t>
      </w:r>
      <w:r>
        <w:rPr>
          <w:rFonts w:ascii="PT Astra Serif" w:hAnsi="PT Astra Serif"/>
          <w:color w:val="000000"/>
          <w:sz w:val="24"/>
        </w:rPr>
        <w:t>ие и принятие решения по заявке;</w:t>
      </w:r>
    </w:p>
    <w:p w14:paraId="5E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отбор, иденти</w:t>
      </w:r>
      <w:r>
        <w:rPr>
          <w:rFonts w:ascii="PT Astra Serif" w:hAnsi="PT Astra Serif"/>
          <w:color w:val="000000"/>
          <w:sz w:val="24"/>
        </w:rPr>
        <w:t>фикация образцов и их испытание;</w:t>
      </w:r>
    </w:p>
    <w:p w14:paraId="5F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 подача заявки на сертификацию;</w:t>
      </w:r>
    </w:p>
    <w:p w14:paraId="60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выдача сертификата соответствия.</w:t>
      </w:r>
    </w:p>
    <w:p w14:paraId="61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62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</w:t>
      </w:r>
      <w:r>
        <w:rPr>
          <w:rFonts w:ascii="PT Astra Serif" w:hAnsi="PT Astra Serif"/>
          <w:color w:val="000000"/>
          <w:sz w:val="24"/>
        </w:rPr>
        <w:t>6</w:t>
      </w:r>
      <w:r>
        <w:rPr>
          <w:rFonts w:ascii="PT Astra Serif" w:hAnsi="PT Astra Serif"/>
          <w:color w:val="000000"/>
          <w:sz w:val="24"/>
        </w:rPr>
        <w:t>. Укажите в последовательности участников системы сертификации, начиная с заявителя:</w:t>
      </w:r>
    </w:p>
    <w:p w14:paraId="63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испытательные лаборатории;</w:t>
      </w:r>
    </w:p>
    <w:p w14:paraId="64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б)</w:t>
      </w:r>
      <w:r>
        <w:rPr>
          <w:rFonts w:ascii="PT Astra Serif" w:hAnsi="PT Astra Serif"/>
          <w:color w:val="000000"/>
          <w:sz w:val="24"/>
        </w:rPr>
        <w:t xml:space="preserve"> заявитель;</w:t>
      </w:r>
    </w:p>
    <w:p w14:paraId="65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органы сертификации;</w:t>
      </w:r>
    </w:p>
    <w:p w14:paraId="66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г)</w:t>
      </w:r>
      <w:r>
        <w:rPr>
          <w:rFonts w:ascii="PT Astra Serif" w:hAnsi="PT Astra Serif"/>
          <w:color w:val="000000"/>
          <w:sz w:val="24"/>
        </w:rPr>
        <w:t xml:space="preserve"> центральный орган сертификации.</w:t>
      </w:r>
    </w:p>
    <w:p w14:paraId="6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68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</w:t>
      </w:r>
      <w:r>
        <w:rPr>
          <w:rFonts w:ascii="PT Astra Serif" w:hAnsi="PT Astra Serif"/>
          <w:color w:val="000000"/>
          <w:sz w:val="24"/>
        </w:rPr>
        <w:t>7. Укажите правильную последовательность проведения работ по сертификации продукции:</w:t>
      </w:r>
    </w:p>
    <w:p w14:paraId="69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рассмотрен</w:t>
      </w:r>
      <w:r>
        <w:rPr>
          <w:rFonts w:ascii="PT Astra Serif" w:hAnsi="PT Astra Serif"/>
          <w:color w:val="000000"/>
          <w:sz w:val="24"/>
        </w:rPr>
        <w:t>ие и принятие решения по заявке;</w:t>
      </w:r>
    </w:p>
    <w:p w14:paraId="6A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отбор, иденти</w:t>
      </w:r>
      <w:r>
        <w:rPr>
          <w:rFonts w:ascii="PT Astra Serif" w:hAnsi="PT Astra Serif"/>
          <w:color w:val="000000"/>
          <w:sz w:val="24"/>
        </w:rPr>
        <w:t>фикация образцов и их испытание;</w:t>
      </w:r>
    </w:p>
    <w:p w14:paraId="6B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в) подача заявки на сертификацию;</w:t>
      </w:r>
    </w:p>
    <w:p w14:paraId="6C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г)</w:t>
      </w:r>
      <w:r>
        <w:rPr>
          <w:rFonts w:ascii="PT Astra Serif" w:hAnsi="PT Astra Serif"/>
          <w:color w:val="000000"/>
          <w:sz w:val="24"/>
        </w:rPr>
        <w:t xml:space="preserve"> выдача сертификата соответствия.</w:t>
      </w:r>
    </w:p>
    <w:p w14:paraId="6D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6E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88</w:t>
      </w:r>
      <w:r>
        <w:rPr>
          <w:rFonts w:ascii="PT Astra Serif" w:hAnsi="PT Astra Serif"/>
          <w:color w:val="000000"/>
          <w:sz w:val="24"/>
        </w:rPr>
        <w:t>. Расположите в правильной последовательности оказание первой медицинской помощи при отравлении угарным газом:</w:t>
      </w:r>
    </w:p>
    <w:p w14:paraId="6F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при отсутствии сознания </w:t>
      </w:r>
      <w:r>
        <w:rPr>
          <w:rFonts w:ascii="PT Astra Serif" w:hAnsi="PT Astra Serif"/>
          <w:color w:val="000000"/>
          <w:sz w:val="24"/>
        </w:rPr>
        <w:t>н</w:t>
      </w:r>
      <w:r>
        <w:rPr>
          <w:rFonts w:ascii="PT Astra Serif" w:hAnsi="PT Astra Serif"/>
          <w:color w:val="000000"/>
          <w:sz w:val="24"/>
        </w:rPr>
        <w:t>ужно провести реанимационные действия</w:t>
      </w:r>
      <w:r>
        <w:rPr>
          <w:rFonts w:ascii="PT Astra Serif" w:hAnsi="PT Astra Serif"/>
          <w:color w:val="000000"/>
          <w:sz w:val="24"/>
        </w:rPr>
        <w:t>;</w:t>
      </w:r>
    </w:p>
    <w:p w14:paraId="70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б)</w:t>
      </w:r>
      <w:r>
        <w:rPr>
          <w:rFonts w:ascii="PT Astra Serif" w:hAnsi="PT Astra Serif"/>
          <w:color w:val="000000"/>
          <w:sz w:val="24"/>
        </w:rPr>
        <w:t xml:space="preserve"> вызвать врача</w:t>
      </w:r>
      <w:r>
        <w:rPr>
          <w:rFonts w:ascii="PT Astra Serif" w:hAnsi="PT Astra Serif"/>
          <w:color w:val="000000"/>
          <w:sz w:val="24"/>
        </w:rPr>
        <w:t>;</w:t>
      </w:r>
    </w:p>
    <w:p w14:paraId="71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пострадавшего необходимо немедленно вынести из помещения на свежий воздух</w:t>
      </w:r>
      <w:r>
        <w:rPr>
          <w:rFonts w:ascii="PT Astra Serif" w:hAnsi="PT Astra Serif"/>
          <w:color w:val="000000"/>
          <w:sz w:val="24"/>
        </w:rPr>
        <w:t>;</w:t>
      </w:r>
    </w:p>
    <w:p w14:paraId="72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г)</w:t>
      </w:r>
      <w:r>
        <w:rPr>
          <w:rFonts w:ascii="PT Astra Serif" w:hAnsi="PT Astra Serif"/>
          <w:color w:val="000000"/>
          <w:sz w:val="24"/>
        </w:rPr>
        <w:t xml:space="preserve"> осмотр пострадавшего</w:t>
      </w:r>
    </w:p>
    <w:p w14:paraId="73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74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89</w:t>
      </w:r>
      <w:r>
        <w:rPr>
          <w:rFonts w:ascii="PT Astra Serif" w:hAnsi="PT Astra Serif"/>
          <w:color w:val="000000"/>
          <w:sz w:val="24"/>
        </w:rPr>
        <w:t>. Установите последовательность химических превращений соединения серы:</w:t>
      </w:r>
    </w:p>
    <w:p w14:paraId="75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SO2</w:t>
      </w:r>
      <w:r>
        <w:rPr>
          <w:rFonts w:ascii="PT Astra Serif" w:hAnsi="PT Astra Serif"/>
          <w:color w:val="000000"/>
          <w:sz w:val="24"/>
        </w:rPr>
        <w:t>;</w:t>
      </w:r>
    </w:p>
    <w:p w14:paraId="76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SO3</w:t>
      </w:r>
      <w:r>
        <w:rPr>
          <w:rFonts w:ascii="PT Astra Serif" w:hAnsi="PT Astra Serif"/>
          <w:color w:val="000000"/>
          <w:sz w:val="24"/>
        </w:rPr>
        <w:t>;</w:t>
      </w:r>
    </w:p>
    <w:p w14:paraId="77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H2SO4</w:t>
      </w:r>
      <w:r>
        <w:rPr>
          <w:rFonts w:ascii="PT Astra Serif" w:hAnsi="PT Astra Serif"/>
          <w:color w:val="000000"/>
          <w:sz w:val="24"/>
        </w:rPr>
        <w:t>;</w:t>
      </w:r>
    </w:p>
    <w:p w14:paraId="78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 xml:space="preserve">) </w:t>
      </w:r>
      <w:r>
        <w:rPr>
          <w:rFonts w:ascii="PT Astra Serif" w:hAnsi="PT Astra Serif"/>
          <w:color w:val="000000"/>
          <w:sz w:val="24"/>
        </w:rPr>
        <w:t>MeSO</w:t>
      </w:r>
      <w:r>
        <w:rPr>
          <w:rFonts w:ascii="PT Astra Serif" w:hAnsi="PT Astra Serif"/>
          <w:color w:val="000000"/>
          <w:sz w:val="24"/>
        </w:rPr>
        <w:t>4</w:t>
      </w:r>
      <w:r>
        <w:rPr>
          <w:rFonts w:ascii="PT Astra Serif" w:hAnsi="PT Astra Serif"/>
          <w:color w:val="000000"/>
          <w:sz w:val="24"/>
        </w:rPr>
        <w:t>.</w:t>
      </w:r>
    </w:p>
    <w:p w14:paraId="79020000">
      <w:pPr>
        <w:pStyle w:val="Style_2"/>
        <w:spacing w:after="0" w:line="240" w:lineRule="auto"/>
        <w:ind w:firstLine="0" w:left="0"/>
        <w:rPr>
          <w:rFonts w:ascii="PT Astra Serif" w:hAnsi="PT Astra Serif"/>
        </w:rPr>
      </w:pPr>
    </w:p>
    <w:p w14:paraId="7A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12.Установите последовательность методов в процессе очистки сточных вод</w:t>
      </w:r>
    </w:p>
    <w:p w14:paraId="7B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механический</w:t>
      </w:r>
    </w:p>
    <w:p w14:paraId="7C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б)</w:t>
      </w:r>
      <w:r>
        <w:rPr>
          <w:rFonts w:ascii="PT Astra Serif" w:hAnsi="PT Astra Serif"/>
          <w:color w:val="000000"/>
          <w:sz w:val="24"/>
        </w:rPr>
        <w:t xml:space="preserve"> физико-химический</w:t>
      </w:r>
    </w:p>
    <w:p w14:paraId="7D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химический</w:t>
      </w:r>
    </w:p>
    <w:p w14:paraId="7E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 биохимический.</w:t>
      </w:r>
    </w:p>
    <w:p w14:paraId="7F020000">
      <w:pPr>
        <w:pStyle w:val="Style_2"/>
        <w:spacing w:after="0" w:line="240" w:lineRule="auto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>Ответ:</w:t>
      </w:r>
    </w:p>
    <w:tbl>
      <w:tblPr>
        <w:tblStyle w:val="Style_5"/>
        <w:tblInd w:type="dxa" w:w="108"/>
        <w:tblLayout w:type="fixed"/>
      </w:tblPr>
      <w:tblGrid>
        <w:gridCol w:w="2232"/>
        <w:gridCol w:w="2339"/>
        <w:gridCol w:w="2339"/>
        <w:gridCol w:w="2339"/>
      </w:tblGrid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г</w:t>
            </w:r>
          </w:p>
        </w:tc>
      </w:tr>
    </w:tbl>
    <w:p w14:paraId="88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89</w:t>
      </w:r>
      <w:r>
        <w:rPr>
          <w:rFonts w:ascii="PT Astra Serif" w:hAnsi="PT Astra Serif"/>
          <w:color w:val="000000"/>
          <w:sz w:val="24"/>
        </w:rPr>
        <w:t>. Установите последовательность химических превращений соединения серы:</w:t>
      </w:r>
    </w:p>
    <w:p w14:paraId="89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SO2</w:t>
      </w:r>
    </w:p>
    <w:p w14:paraId="8A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SO3</w:t>
      </w:r>
    </w:p>
    <w:p w14:paraId="8B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H2SO4</w:t>
      </w:r>
    </w:p>
    <w:p w14:paraId="8C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 xml:space="preserve">) </w:t>
      </w:r>
      <w:r>
        <w:rPr>
          <w:rFonts w:ascii="PT Astra Serif" w:hAnsi="PT Astra Serif"/>
          <w:color w:val="000000"/>
          <w:sz w:val="24"/>
        </w:rPr>
        <w:t>MeSO</w:t>
      </w:r>
      <w:r>
        <w:rPr>
          <w:rFonts w:ascii="PT Astra Serif" w:hAnsi="PT Astra Serif"/>
          <w:color w:val="000000"/>
          <w:sz w:val="24"/>
        </w:rPr>
        <w:t>4</w:t>
      </w:r>
    </w:p>
    <w:p w14:paraId="8D020000">
      <w:pPr>
        <w:pStyle w:val="Style_2"/>
        <w:spacing w:after="0" w:line="240" w:lineRule="auto"/>
        <w:ind w:firstLine="0" w:left="0"/>
        <w:rPr>
          <w:rFonts w:ascii="PT Astra Serif" w:hAnsi="PT Astra Serif"/>
        </w:rPr>
      </w:pPr>
    </w:p>
    <w:p w14:paraId="8E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90</w:t>
      </w:r>
      <w:r>
        <w:rPr>
          <w:rFonts w:ascii="PT Astra Serif" w:hAnsi="PT Astra Serif"/>
          <w:color w:val="000000"/>
          <w:sz w:val="24"/>
        </w:rPr>
        <w:t>.Установите последовательность методов в процессе очистки сточных вод</w:t>
      </w:r>
    </w:p>
    <w:p w14:paraId="8F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механический</w:t>
      </w:r>
      <w:r>
        <w:rPr>
          <w:rFonts w:ascii="PT Astra Serif" w:hAnsi="PT Astra Serif"/>
          <w:color w:val="000000"/>
          <w:sz w:val="24"/>
        </w:rPr>
        <w:t>;</w:t>
      </w:r>
    </w:p>
    <w:p w14:paraId="90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физико-химический</w:t>
      </w:r>
      <w:r>
        <w:rPr>
          <w:rFonts w:ascii="PT Astra Serif" w:hAnsi="PT Astra Serif"/>
          <w:color w:val="000000"/>
          <w:sz w:val="24"/>
        </w:rPr>
        <w:t>;</w:t>
      </w:r>
    </w:p>
    <w:p w14:paraId="91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химический</w:t>
      </w:r>
      <w:r>
        <w:rPr>
          <w:rFonts w:ascii="PT Astra Serif" w:hAnsi="PT Astra Serif"/>
          <w:color w:val="000000"/>
          <w:sz w:val="24"/>
        </w:rPr>
        <w:t>;</w:t>
      </w:r>
    </w:p>
    <w:p w14:paraId="92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биохимический.</w:t>
      </w:r>
    </w:p>
    <w:p w14:paraId="93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94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91</w:t>
      </w:r>
      <w:r>
        <w:rPr>
          <w:rFonts w:ascii="PT Astra Serif" w:hAnsi="PT Astra Serif"/>
          <w:color w:val="000000"/>
          <w:sz w:val="24"/>
        </w:rPr>
        <w:t>. Укажите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порядок</w:t>
      </w:r>
      <w:r>
        <w:rPr>
          <w:rFonts w:ascii="PT Astra Serif" w:hAnsi="PT Astra Serif"/>
          <w:color w:val="000000"/>
          <w:sz w:val="24"/>
        </w:rPr>
        <w:t xml:space="preserve">  </w:t>
      </w:r>
      <w:r>
        <w:rPr>
          <w:rFonts w:ascii="PT Astra Serif" w:hAnsi="PT Astra Serif"/>
          <w:color w:val="000000"/>
          <w:sz w:val="24"/>
        </w:rPr>
        <w:t>монтажа наружного контура заземления:</w:t>
      </w:r>
    </w:p>
    <w:p w14:paraId="95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разметка контура</w:t>
      </w:r>
      <w:r>
        <w:rPr>
          <w:rFonts w:ascii="PT Astra Serif" w:hAnsi="PT Astra Serif"/>
          <w:color w:val="000000"/>
          <w:sz w:val="24"/>
        </w:rPr>
        <w:t>;</w:t>
      </w:r>
    </w:p>
    <w:p w14:paraId="96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 устройство траншеи;</w:t>
      </w:r>
    </w:p>
    <w:p w14:paraId="97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заглубление электродов в грунт</w:t>
      </w:r>
      <w:r>
        <w:rPr>
          <w:rFonts w:ascii="PT Astra Serif" w:hAnsi="PT Astra Serif"/>
          <w:color w:val="000000"/>
          <w:sz w:val="24"/>
        </w:rPr>
        <w:t>;</w:t>
      </w:r>
    </w:p>
    <w:p w14:paraId="98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соединение электродов между собой сваркой</w:t>
      </w:r>
      <w:r>
        <w:rPr>
          <w:rFonts w:ascii="PT Astra Serif" w:hAnsi="PT Astra Serif"/>
          <w:color w:val="000000"/>
          <w:sz w:val="24"/>
        </w:rPr>
        <w:t>.</w:t>
      </w:r>
    </w:p>
    <w:p w14:paraId="99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9A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92</w:t>
      </w:r>
      <w:r>
        <w:rPr>
          <w:rFonts w:ascii="PT Astra Serif" w:hAnsi="PT Astra Serif"/>
          <w:color w:val="000000"/>
          <w:sz w:val="24"/>
        </w:rPr>
        <w:t>. Укажите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порядок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монтажа магистрали заземления:</w:t>
      </w:r>
    </w:p>
    <w:p w14:paraId="9B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соединение заземляющей полосы с электрооборудованием</w:t>
      </w:r>
      <w:r>
        <w:rPr>
          <w:rFonts w:ascii="PT Astra Serif" w:hAnsi="PT Astra Serif"/>
          <w:color w:val="000000"/>
          <w:sz w:val="24"/>
        </w:rPr>
        <w:t>;</w:t>
      </w:r>
    </w:p>
    <w:p w14:paraId="9C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прокладка заземляющей полосы</w:t>
      </w:r>
      <w:r>
        <w:rPr>
          <w:rFonts w:ascii="PT Astra Serif" w:hAnsi="PT Astra Serif"/>
          <w:color w:val="000000"/>
          <w:sz w:val="24"/>
        </w:rPr>
        <w:t>;</w:t>
      </w:r>
    </w:p>
    <w:p w14:paraId="9D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соединение полосы магистралей заземления между собой</w:t>
      </w:r>
      <w:r>
        <w:rPr>
          <w:rFonts w:ascii="PT Astra Serif" w:hAnsi="PT Astra Serif"/>
          <w:color w:val="000000"/>
          <w:sz w:val="24"/>
        </w:rPr>
        <w:t>;</w:t>
      </w:r>
    </w:p>
    <w:p w14:paraId="9E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>разметка магистрали заземления</w:t>
      </w:r>
      <w:r>
        <w:rPr>
          <w:rFonts w:ascii="PT Astra Serif" w:hAnsi="PT Astra Serif"/>
          <w:color w:val="000000"/>
          <w:sz w:val="24"/>
        </w:rPr>
        <w:t>.</w:t>
      </w:r>
    </w:p>
    <w:p w14:paraId="9F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A0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9</w:t>
      </w:r>
      <w:r>
        <w:rPr>
          <w:rFonts w:ascii="PT Astra Serif" w:hAnsi="PT Astra Serif"/>
          <w:color w:val="000000"/>
          <w:sz w:val="24"/>
        </w:rPr>
        <w:t>3. Расположите в правильной последовательности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порядок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расчета разветвленной электрической цепи с помощью законов Кирхгофа:</w:t>
      </w:r>
    </w:p>
    <w:p w14:paraId="A1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а)</w:t>
      </w:r>
      <w:r>
        <w:rPr>
          <w:rFonts w:ascii="PT Astra Serif" w:hAnsi="PT Astra Serif"/>
          <w:color w:val="000000"/>
          <w:sz w:val="24"/>
        </w:rPr>
        <w:t xml:space="preserve"> выбор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произвольного</w:t>
      </w:r>
      <w:r>
        <w:rPr>
          <w:rFonts w:ascii="PT Astra Serif" w:hAnsi="PT Astra Serif"/>
          <w:color w:val="000000"/>
          <w:sz w:val="24"/>
        </w:rPr>
        <w:t xml:space="preserve">  </w:t>
      </w:r>
      <w:r>
        <w:rPr>
          <w:rFonts w:ascii="PT Astra Serif" w:hAnsi="PT Astra Serif"/>
          <w:color w:val="000000"/>
          <w:sz w:val="24"/>
        </w:rPr>
        <w:t>направления токов к узлам,</w:t>
      </w:r>
      <w:r>
        <w:rPr>
          <w:rFonts w:ascii="PT Astra Serif" w:hAnsi="PT Astra Serif"/>
          <w:color w:val="000000"/>
          <w:sz w:val="24"/>
        </w:rPr>
        <w:t xml:space="preserve"> с</w:t>
      </w:r>
      <w:r>
        <w:rPr>
          <w:rFonts w:ascii="PT Astra Serif" w:hAnsi="PT Astra Serif"/>
          <w:color w:val="000000"/>
          <w:sz w:val="24"/>
        </w:rPr>
        <w:t xml:space="preserve">оставлении уравнений по первому закону </w:t>
      </w:r>
      <w:r>
        <w:rPr>
          <w:rFonts w:ascii="PT Astra Serif" w:hAnsi="PT Astra Serif"/>
          <w:color w:val="000000"/>
          <w:sz w:val="24"/>
        </w:rPr>
        <w:t>К</w:t>
      </w:r>
      <w:r>
        <w:rPr>
          <w:rFonts w:ascii="PT Astra Serif" w:hAnsi="PT Astra Serif"/>
          <w:color w:val="000000"/>
          <w:sz w:val="24"/>
        </w:rPr>
        <w:t>ирхгофа</w:t>
      </w:r>
      <w:r>
        <w:rPr>
          <w:rFonts w:ascii="PT Astra Serif" w:hAnsi="PT Astra Serif"/>
          <w:color w:val="000000"/>
          <w:sz w:val="24"/>
        </w:rPr>
        <w:t>;</w:t>
      </w:r>
    </w:p>
    <w:p w14:paraId="A2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б)</w:t>
      </w:r>
      <w:r>
        <w:rPr>
          <w:rFonts w:ascii="PT Astra Serif" w:hAnsi="PT Astra Serif"/>
          <w:color w:val="000000"/>
          <w:sz w:val="24"/>
        </w:rPr>
        <w:t xml:space="preserve">составляем необходимое число уравнений по второму законам </w:t>
      </w:r>
      <w:r>
        <w:rPr>
          <w:rFonts w:ascii="PT Astra Serif" w:hAnsi="PT Astra Serif"/>
          <w:color w:val="000000"/>
          <w:sz w:val="24"/>
        </w:rPr>
        <w:t>К</w:t>
      </w:r>
      <w:r>
        <w:rPr>
          <w:rFonts w:ascii="PT Astra Serif" w:hAnsi="PT Astra Serif"/>
          <w:color w:val="000000"/>
          <w:sz w:val="24"/>
        </w:rPr>
        <w:t>ирхгофа</w:t>
      </w:r>
      <w:r>
        <w:rPr>
          <w:rFonts w:ascii="PT Astra Serif" w:hAnsi="PT Astra Serif"/>
          <w:color w:val="000000"/>
          <w:sz w:val="24"/>
        </w:rPr>
        <w:t>;</w:t>
      </w:r>
    </w:p>
    <w:p w14:paraId="A3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выбор</w:t>
      </w:r>
      <w:r>
        <w:rPr>
          <w:rFonts w:ascii="PT Astra Serif" w:hAnsi="PT Astra Serif"/>
          <w:color w:val="000000"/>
          <w:sz w:val="24"/>
        </w:rPr>
        <w:t xml:space="preserve">  </w:t>
      </w:r>
      <w:r>
        <w:rPr>
          <w:rFonts w:ascii="PT Astra Serif" w:hAnsi="PT Astra Serif"/>
          <w:color w:val="000000"/>
          <w:sz w:val="24"/>
        </w:rPr>
        <w:t>произвольного положительного направления токов во всех ветвях. направление обхода контуров выбираем по часовой стрелке</w:t>
      </w:r>
      <w:r>
        <w:rPr>
          <w:rFonts w:ascii="PT Astra Serif" w:hAnsi="PT Astra Serif"/>
          <w:color w:val="000000"/>
          <w:sz w:val="24"/>
        </w:rPr>
        <w:t>;</w:t>
      </w:r>
    </w:p>
    <w:p w14:paraId="A4020000">
      <w:p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г</w:t>
      </w:r>
      <w:r>
        <w:rPr>
          <w:rFonts w:ascii="PT Astra Serif" w:hAnsi="PT Astra Serif"/>
          <w:color w:val="000000"/>
          <w:sz w:val="24"/>
        </w:rPr>
        <w:t>)</w:t>
      </w:r>
      <w:r>
        <w:rPr>
          <w:rFonts w:ascii="PT Astra Serif" w:hAnsi="PT Astra Serif"/>
          <w:color w:val="000000"/>
          <w:sz w:val="24"/>
        </w:rPr>
        <w:t xml:space="preserve"> решение системы уравнений</w:t>
      </w:r>
      <w:r>
        <w:rPr>
          <w:rFonts w:ascii="PT Astra Serif" w:hAnsi="PT Astra Serif"/>
          <w:color w:val="000000"/>
          <w:sz w:val="24"/>
        </w:rPr>
        <w:t>.</w:t>
      </w:r>
    </w:p>
    <w:p w14:paraId="A5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6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94</w:t>
      </w:r>
      <w:r>
        <w:rPr>
          <w:rFonts w:ascii="PT Astra Serif" w:hAnsi="PT Astra Serif"/>
          <w:sz w:val="24"/>
        </w:rPr>
        <w:t>. Укажите порядок проверки, которые проводят перед началом монтажа электрических машин:</w:t>
      </w:r>
    </w:p>
    <w:p w14:paraId="A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сопротивление изоляции обмоток;</w:t>
      </w:r>
    </w:p>
    <w:p w14:paraId="A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состояние подшипников</w:t>
      </w:r>
      <w:r>
        <w:rPr>
          <w:rFonts w:ascii="PT Astra Serif" w:hAnsi="PT Astra Serif"/>
          <w:sz w:val="24"/>
        </w:rPr>
        <w:t>;</w:t>
      </w:r>
    </w:p>
    <w:p w14:paraId="A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соответствие машины ее проектной документации</w:t>
      </w:r>
      <w:r>
        <w:rPr>
          <w:rFonts w:ascii="PT Astra Serif" w:hAnsi="PT Astra Serif"/>
          <w:sz w:val="24"/>
        </w:rPr>
        <w:t>;</w:t>
      </w:r>
    </w:p>
    <w:p w14:paraId="AA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 xml:space="preserve">воздушный </w:t>
      </w:r>
      <w:r>
        <w:rPr>
          <w:rFonts w:ascii="PT Astra Serif" w:hAnsi="PT Astra Serif"/>
          <w:sz w:val="24"/>
        </w:rPr>
        <w:t>зазор между статором и ротором</w:t>
      </w:r>
      <w:r>
        <w:rPr>
          <w:rFonts w:ascii="PT Astra Serif" w:hAnsi="PT Astra Serif"/>
          <w:sz w:val="24"/>
        </w:rPr>
        <w:t>.</w:t>
      </w:r>
    </w:p>
    <w:p w14:paraId="AB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AC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95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операций перемотки статора асинхронного электродвигателя:</w:t>
      </w:r>
    </w:p>
    <w:p w14:paraId="AD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демонтаж обмотки статора</w:t>
      </w:r>
      <w:r>
        <w:rPr>
          <w:rFonts w:ascii="PT Astra Serif" w:hAnsi="PT Astra Serif"/>
          <w:sz w:val="24"/>
        </w:rPr>
        <w:t>;</w:t>
      </w:r>
    </w:p>
    <w:p w14:paraId="AE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укладка катушек в статор</w:t>
      </w:r>
      <w:r>
        <w:rPr>
          <w:rFonts w:ascii="PT Astra Serif" w:hAnsi="PT Astra Serif"/>
          <w:sz w:val="24"/>
        </w:rPr>
        <w:t>;</w:t>
      </w:r>
    </w:p>
    <w:p w14:paraId="AF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намотка катушек статора на намоточном станке</w:t>
      </w:r>
      <w:r>
        <w:rPr>
          <w:rFonts w:ascii="PT Astra Serif" w:hAnsi="PT Astra Serif"/>
          <w:sz w:val="24"/>
        </w:rPr>
        <w:t>;</w:t>
      </w:r>
    </w:p>
    <w:p w14:paraId="B0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сборка схемы обмотки статора</w:t>
      </w:r>
      <w:r>
        <w:rPr>
          <w:rFonts w:ascii="PT Astra Serif" w:hAnsi="PT Astra Serif"/>
          <w:sz w:val="24"/>
        </w:rPr>
        <w:t>.</w:t>
      </w:r>
    </w:p>
    <w:p w14:paraId="B1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2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96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операций при ремонте стержневого (шинного. ротора</w:t>
      </w:r>
    </w:p>
    <w:p w14:paraId="B3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у</w:t>
      </w:r>
      <w:r>
        <w:rPr>
          <w:rFonts w:ascii="PT Astra Serif" w:hAnsi="PT Astra Serif"/>
          <w:sz w:val="24"/>
        </w:rPr>
        <w:t>кладка обмотки</w:t>
      </w:r>
      <w:r>
        <w:rPr>
          <w:rFonts w:ascii="PT Astra Serif" w:hAnsi="PT Astra Serif"/>
          <w:sz w:val="24"/>
        </w:rPr>
        <w:t>;</w:t>
      </w:r>
    </w:p>
    <w:p w14:paraId="B4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очистка и рихтовка шин</w:t>
      </w:r>
      <w:r>
        <w:rPr>
          <w:rFonts w:ascii="PT Astra Serif" w:hAnsi="PT Astra Serif"/>
          <w:sz w:val="24"/>
        </w:rPr>
        <w:t>;</w:t>
      </w:r>
    </w:p>
    <w:p w14:paraId="B5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демонтаж с</w:t>
      </w:r>
      <w:r>
        <w:rPr>
          <w:rFonts w:ascii="PT Astra Serif" w:hAnsi="PT Astra Serif"/>
          <w:sz w:val="24"/>
        </w:rPr>
        <w:t>хемы обмотки стержневого ротора;</w:t>
      </w:r>
    </w:p>
    <w:p w14:paraId="B6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балансировка ротора.</w:t>
      </w:r>
    </w:p>
    <w:p w14:paraId="B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97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операций при ремонте якоря двигателя постоянного тока</w:t>
      </w:r>
    </w:p>
    <w:p w14:paraId="B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д</w:t>
      </w:r>
      <w:r>
        <w:rPr>
          <w:rFonts w:ascii="PT Astra Serif" w:hAnsi="PT Astra Serif"/>
          <w:sz w:val="24"/>
        </w:rPr>
        <w:t>емонтаж старой обмотки</w:t>
      </w:r>
      <w:r>
        <w:rPr>
          <w:rFonts w:ascii="PT Astra Serif" w:hAnsi="PT Astra Serif"/>
          <w:sz w:val="24"/>
        </w:rPr>
        <w:t>;</w:t>
      </w:r>
    </w:p>
    <w:p w14:paraId="BA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изготовление новой обмотки;</w:t>
      </w:r>
    </w:p>
    <w:p w14:paraId="BB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о</w:t>
      </w:r>
      <w:r>
        <w:rPr>
          <w:rFonts w:ascii="PT Astra Serif" w:hAnsi="PT Astra Serif"/>
          <w:sz w:val="24"/>
        </w:rPr>
        <w:t>тсоединение обмотки от коллектора</w:t>
      </w:r>
      <w:r>
        <w:rPr>
          <w:rFonts w:ascii="PT Astra Serif" w:hAnsi="PT Astra Serif"/>
          <w:sz w:val="24"/>
        </w:rPr>
        <w:t>;</w:t>
      </w:r>
    </w:p>
    <w:p w14:paraId="BC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п</w:t>
      </w:r>
      <w:r>
        <w:rPr>
          <w:rFonts w:ascii="PT Astra Serif" w:hAnsi="PT Astra Serif"/>
          <w:sz w:val="24"/>
        </w:rPr>
        <w:t>рисоединение обмотки якоря к коллектору</w:t>
      </w:r>
      <w:r>
        <w:rPr>
          <w:rFonts w:ascii="PT Astra Serif" w:hAnsi="PT Astra Serif"/>
          <w:sz w:val="24"/>
        </w:rPr>
        <w:t>.</w:t>
      </w:r>
    </w:p>
    <w:p w14:paraId="BD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E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98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операций при ремонте обмоток силовых трансформаторов</w:t>
      </w:r>
    </w:p>
    <w:p w14:paraId="BF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пропитка и сушка обмоток;</w:t>
      </w:r>
    </w:p>
    <w:p w14:paraId="C0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соединение обмоток;</w:t>
      </w:r>
    </w:p>
    <w:p w14:paraId="C1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изготовление новой обмотки в зависимости от ее типа</w:t>
      </w:r>
      <w:r>
        <w:rPr>
          <w:rFonts w:ascii="PT Astra Serif" w:hAnsi="PT Astra Serif"/>
          <w:sz w:val="24"/>
        </w:rPr>
        <w:t>;</w:t>
      </w:r>
    </w:p>
    <w:p w14:paraId="C2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устранение: поверхностных повреждений небольших участков витковой изоляции</w:t>
      </w:r>
      <w:r>
        <w:rPr>
          <w:rFonts w:ascii="PT Astra Serif" w:hAnsi="PT Astra Serif"/>
          <w:sz w:val="24"/>
        </w:rPr>
        <w:t>.</w:t>
      </w:r>
    </w:p>
    <w:p w14:paraId="C3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4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99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операций при ремонте разъединителя</w:t>
      </w:r>
    </w:p>
    <w:p w14:paraId="C5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частич</w:t>
      </w:r>
      <w:r>
        <w:rPr>
          <w:rFonts w:ascii="PT Astra Serif" w:hAnsi="PT Astra Serif"/>
          <w:sz w:val="24"/>
        </w:rPr>
        <w:t>ный ремонт армированных деталей;</w:t>
      </w:r>
    </w:p>
    <w:p w14:paraId="C6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полное армирование</w:t>
      </w:r>
      <w:r>
        <w:rPr>
          <w:rFonts w:ascii="PT Astra Serif" w:hAnsi="PT Astra Serif"/>
          <w:sz w:val="24"/>
        </w:rPr>
        <w:t>;</w:t>
      </w:r>
    </w:p>
    <w:p w14:paraId="C7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осмотр разъединителей</w:t>
      </w:r>
      <w:r>
        <w:rPr>
          <w:rFonts w:ascii="PT Astra Serif" w:hAnsi="PT Astra Serif"/>
          <w:sz w:val="24"/>
        </w:rPr>
        <w:t>;</w:t>
      </w:r>
    </w:p>
    <w:p w14:paraId="C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 xml:space="preserve">регулирование </w:t>
      </w:r>
      <w:r>
        <w:rPr>
          <w:rFonts w:ascii="PT Astra Serif" w:hAnsi="PT Astra Serif"/>
          <w:sz w:val="24"/>
        </w:rPr>
        <w:t>разъединителя</w:t>
      </w:r>
      <w:r>
        <w:rPr>
          <w:rFonts w:ascii="PT Astra Serif" w:hAnsi="PT Astra Serif"/>
          <w:sz w:val="24"/>
        </w:rPr>
        <w:t>.</w:t>
      </w:r>
    </w:p>
    <w:p w14:paraId="C9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CA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100</w:t>
      </w:r>
      <w:r>
        <w:rPr>
          <w:rFonts w:ascii="PT Astra Serif" w:hAnsi="PT Astra Serif"/>
          <w:sz w:val="24"/>
        </w:rPr>
        <w:t xml:space="preserve">. Укажите </w:t>
      </w:r>
      <w:r>
        <w:rPr>
          <w:rFonts w:ascii="PT Astra Serif" w:hAnsi="PT Astra Serif"/>
          <w:sz w:val="24"/>
        </w:rPr>
        <w:t>последовательность испытаний для машин малой мощности</w:t>
      </w:r>
    </w:p>
    <w:p w14:paraId="CB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проверка работы на холостом ходу</w:t>
      </w:r>
      <w:r>
        <w:rPr>
          <w:rFonts w:ascii="PT Astra Serif" w:hAnsi="PT Astra Serif"/>
          <w:sz w:val="24"/>
        </w:rPr>
        <w:t>;</w:t>
      </w:r>
    </w:p>
    <w:p w14:paraId="CC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</w:t>
      </w:r>
      <w:r>
        <w:rPr>
          <w:rFonts w:ascii="PT Astra Serif" w:hAnsi="PT Astra Serif"/>
          <w:sz w:val="24"/>
        </w:rPr>
        <w:t>определение сопротивления обмоток постоянному току</w:t>
      </w:r>
      <w:r>
        <w:rPr>
          <w:rFonts w:ascii="PT Astra Serif" w:hAnsi="PT Astra Serif"/>
          <w:sz w:val="24"/>
        </w:rPr>
        <w:t>;</w:t>
      </w:r>
    </w:p>
    <w:p w14:paraId="CD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</w:t>
      </w:r>
      <w:r>
        <w:rPr>
          <w:rFonts w:ascii="PT Astra Serif" w:hAnsi="PT Astra Serif"/>
          <w:sz w:val="24"/>
        </w:rPr>
        <w:t>определение (измерение) сопротивления изоляции обмоток</w:t>
      </w:r>
      <w:r>
        <w:rPr>
          <w:rFonts w:ascii="PT Astra Serif" w:hAnsi="PT Astra Serif"/>
          <w:sz w:val="24"/>
        </w:rPr>
        <w:t>;</w:t>
      </w:r>
    </w:p>
    <w:p w14:paraId="CE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</w:t>
      </w:r>
      <w:r>
        <w:rPr>
          <w:rFonts w:ascii="PT Astra Serif" w:hAnsi="PT Astra Serif"/>
          <w:sz w:val="24"/>
        </w:rPr>
        <w:t>определение состояния машины путем внешнего осмотра</w:t>
      </w:r>
      <w:r>
        <w:rPr>
          <w:rFonts w:ascii="PT Astra Serif" w:hAnsi="PT Astra Serif"/>
          <w:sz w:val="24"/>
        </w:rPr>
        <w:t>.</w:t>
      </w:r>
    </w:p>
    <w:p w14:paraId="CF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Ответ:</w:t>
      </w:r>
    </w:p>
    <w:tbl>
      <w:tblPr>
        <w:tblStyle w:val="Style_5"/>
        <w:tblInd w:type="dxa" w:w="108"/>
        <w:tblLayout w:type="fixed"/>
      </w:tblPr>
      <w:tblGrid>
        <w:gridCol w:w="2229"/>
        <w:gridCol w:w="2336"/>
        <w:gridCol w:w="2336"/>
        <w:gridCol w:w="2336"/>
      </w:tblGrid>
      <w:tr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</w:tr>
    </w:tbl>
    <w:p w14:paraId="D802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sectPr>
      <w:headerReference r:id="rId2" w:type="first"/>
      <w:headerReference r:id="rId1" w:type="default"/>
      <w:pgSz w:h="16848" w:orient="portrait" w:w="11908"/>
      <w:pgMar w:bottom="1134" w:footer="968" w:gutter="0" w:header="709" w:left="1701" w:right="850" w:top="-105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tabs>
        <w:tab w:leader="none" w:pos="4677" w:val="clear"/>
      </w:tabs>
      <w:spacing w:after="0" w:line="240" w:lineRule="auto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Знак сноски1"/>
    <w:link w:val="Style_10_ch"/>
    <w:rPr>
      <w:vertAlign w:val="superscript"/>
    </w:rPr>
  </w:style>
  <w:style w:styleId="Style_10_ch" w:type="character">
    <w:name w:val="Знак сноски1"/>
    <w:link w:val="Style_10"/>
    <w:rPr>
      <w:vertAlign w:val="superscript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(2)"/>
    <w:basedOn w:val="Style_6"/>
    <w:link w:val="Style_12_ch"/>
    <w:pPr>
      <w:spacing w:after="0" w:line="240" w:lineRule="atLeast"/>
      <w:ind w:hanging="460" w:left="460"/>
    </w:pPr>
    <w:rPr>
      <w:sz w:val="16"/>
    </w:rPr>
  </w:style>
  <w:style w:styleId="Style_12_ch" w:type="character">
    <w:name w:val="Основной текст (2)"/>
    <w:basedOn w:val="Style_6_ch"/>
    <w:link w:val="Style_12"/>
    <w:rPr>
      <w:sz w:val="16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toc 6"/>
    <w:next w:val="Style_6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Стиль"/>
    <w:link w:val="Style_17_ch"/>
    <w:pPr>
      <w:widowControl w:val="0"/>
      <w:ind/>
    </w:pPr>
    <w:rPr>
      <w:rFonts w:ascii="Arial" w:hAnsi="Arial"/>
      <w:sz w:val="24"/>
    </w:rPr>
  </w:style>
  <w:style w:styleId="Style_17_ch" w:type="character">
    <w:name w:val="Стиль"/>
    <w:link w:val="Style_17"/>
    <w:rPr>
      <w:rFonts w:ascii="Arial" w:hAnsi="Arial"/>
      <w:sz w:val="24"/>
    </w:rPr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TML Address"/>
    <w:basedOn w:val="Style_6"/>
    <w:link w:val="Style_20_ch"/>
    <w:pPr>
      <w:spacing w:after="0" w:line="240" w:lineRule="auto"/>
      <w:ind/>
    </w:pPr>
    <w:rPr>
      <w:i w:val="1"/>
      <w:sz w:val="24"/>
    </w:rPr>
  </w:style>
  <w:style w:styleId="Style_20_ch" w:type="character">
    <w:name w:val="HTML Address"/>
    <w:basedOn w:val="Style_6_ch"/>
    <w:link w:val="Style_20"/>
    <w:rPr>
      <w:i w:val="1"/>
      <w:sz w:val="24"/>
    </w:rPr>
  </w:style>
  <w:style w:styleId="Style_3" w:type="paragraph">
    <w:name w:val="No Spacing"/>
    <w:link w:val="Style_3_ch"/>
    <w:rPr>
      <w:rFonts w:ascii="Microsoft Sans Serif" w:hAnsi="Microsoft Sans Serif"/>
      <w:sz w:val="24"/>
    </w:rPr>
  </w:style>
  <w:style w:styleId="Style_3_ch" w:type="character">
    <w:name w:val="No Spacing"/>
    <w:link w:val="Style_3"/>
    <w:rPr>
      <w:rFonts w:ascii="Microsoft Sans Serif" w:hAnsi="Microsoft Sans Serif"/>
      <w:sz w:val="24"/>
    </w:rPr>
  </w:style>
  <w:style w:styleId="Style_21" w:type="paragraph">
    <w:name w:val="Normal (Web)"/>
    <w:basedOn w:val="Style_6"/>
    <w:link w:val="Style_21_ch"/>
    <w:pPr>
      <w:spacing w:afterAutospacing="on" w:beforeAutospacing="on" w:line="240" w:lineRule="auto"/>
      <w:ind/>
    </w:pPr>
    <w:rPr>
      <w:sz w:val="24"/>
    </w:rPr>
  </w:style>
  <w:style w:styleId="Style_21_ch" w:type="character">
    <w:name w:val="Normal (Web)"/>
    <w:basedOn w:val="Style_6_ch"/>
    <w:link w:val="Style_21"/>
    <w:rPr>
      <w:sz w:val="24"/>
    </w:rPr>
  </w:style>
  <w:style w:styleId="Style_22" w:type="paragraph">
    <w:name w:val="blk"/>
    <w:basedOn w:val="Style_15"/>
    <w:link w:val="Style_22_ch"/>
  </w:style>
  <w:style w:styleId="Style_22_ch" w:type="character">
    <w:name w:val="blk"/>
    <w:basedOn w:val="Style_15_ch"/>
    <w:link w:val="Style_22"/>
  </w:style>
  <w:style w:styleId="Style_23" w:type="paragraph">
    <w:name w:val="apple-converted-space"/>
    <w:link w:val="Style_23_ch"/>
  </w:style>
  <w:style w:styleId="Style_23_ch" w:type="character">
    <w:name w:val="apple-converted-space"/>
    <w:link w:val="Style_23"/>
  </w:style>
  <w:style w:styleId="Style_24" w:type="paragraph">
    <w:name w:val="Знак примечания1"/>
    <w:link w:val="Style_24_ch"/>
    <w:rPr>
      <w:sz w:val="16"/>
    </w:rPr>
  </w:style>
  <w:style w:styleId="Style_24_ch" w:type="character">
    <w:name w:val="Знак примечания1"/>
    <w:link w:val="Style_24"/>
    <w:rPr>
      <w:sz w:val="16"/>
    </w:rPr>
  </w:style>
  <w:style w:styleId="Style_25" w:type="paragraph">
    <w:name w:val="Основной текст (13)"/>
    <w:basedOn w:val="Style_6"/>
    <w:link w:val="Style_25_ch"/>
    <w:pPr>
      <w:spacing w:after="420" w:before="180" w:line="240" w:lineRule="atLeast"/>
      <w:ind/>
    </w:pPr>
    <w:rPr>
      <w:sz w:val="27"/>
    </w:rPr>
  </w:style>
  <w:style w:styleId="Style_25_ch" w:type="character">
    <w:name w:val="Основной текст (13)"/>
    <w:basedOn w:val="Style_6_ch"/>
    <w:link w:val="Style_25"/>
    <w:rPr>
      <w:sz w:val="27"/>
    </w:rPr>
  </w:style>
  <w:style w:styleId="Style_26" w:type="paragraph">
    <w:name w:val="Style4"/>
    <w:basedOn w:val="Style_6"/>
    <w:link w:val="Style_26_ch"/>
    <w:pPr>
      <w:widowControl w:val="0"/>
      <w:spacing w:after="0" w:line="240" w:lineRule="auto"/>
      <w:ind/>
    </w:pPr>
    <w:rPr>
      <w:sz w:val="24"/>
    </w:rPr>
  </w:style>
  <w:style w:styleId="Style_26_ch" w:type="character">
    <w:name w:val="Style4"/>
    <w:basedOn w:val="Style_6_ch"/>
    <w:link w:val="Style_26"/>
    <w:rPr>
      <w:sz w:val="24"/>
    </w:rPr>
  </w:style>
  <w:style w:styleId="Style_27" w:type="paragraph">
    <w:name w:val="Выделение1"/>
    <w:link w:val="Style_27_ch"/>
    <w:rPr>
      <w:i w:val="1"/>
    </w:rPr>
  </w:style>
  <w:style w:styleId="Style_27_ch" w:type="character">
    <w:name w:val="Выделение1"/>
    <w:link w:val="Style_27"/>
    <w:rPr>
      <w:i w:val="1"/>
    </w:rPr>
  </w:style>
  <w:style w:styleId="Style_28" w:type="paragraph">
    <w:name w:val="toc 3"/>
    <w:next w:val="Style_6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Style16"/>
    <w:basedOn w:val="Style_6"/>
    <w:link w:val="Style_29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9_ch" w:type="character">
    <w:name w:val="Style16"/>
    <w:basedOn w:val="Style_6_ch"/>
    <w:link w:val="Style_29"/>
    <w:rPr>
      <w:rFonts w:ascii="Segoe UI" w:hAnsi="Segoe UI"/>
      <w:sz w:val="24"/>
    </w:rPr>
  </w:style>
  <w:style w:styleId="Style_30" w:type="paragraph">
    <w:name w:val="Body Text Indent"/>
    <w:basedOn w:val="Style_6"/>
    <w:link w:val="Style_30_ch"/>
    <w:pPr>
      <w:spacing w:after="0" w:line="240" w:lineRule="auto"/>
      <w:ind w:firstLine="0" w:left="75"/>
      <w:jc w:val="both"/>
    </w:pPr>
  </w:style>
  <w:style w:styleId="Style_30_ch" w:type="character">
    <w:name w:val="Body Text Indent"/>
    <w:basedOn w:val="Style_6_ch"/>
    <w:link w:val="Style_30"/>
  </w:style>
  <w:style w:styleId="Style_31" w:type="paragraph">
    <w:name w:val="Основной текст1"/>
    <w:basedOn w:val="Style_6"/>
    <w:link w:val="Style_31_ch"/>
    <w:pPr>
      <w:spacing w:after="0" w:before="240" w:line="475" w:lineRule="exact"/>
      <w:ind/>
      <w:jc w:val="both"/>
    </w:pPr>
    <w:rPr>
      <w:sz w:val="27"/>
    </w:rPr>
  </w:style>
  <w:style w:styleId="Style_31_ch" w:type="character">
    <w:name w:val="Основной текст1"/>
    <w:basedOn w:val="Style_6_ch"/>
    <w:link w:val="Style_31"/>
    <w:rPr>
      <w:sz w:val="27"/>
    </w:rPr>
  </w:style>
  <w:style w:styleId="Style_32" w:type="paragraph">
    <w:name w:val="Заголовок №1"/>
    <w:basedOn w:val="Style_6"/>
    <w:link w:val="Style_32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2_ch" w:type="character">
    <w:name w:val="Заголовок №1"/>
    <w:basedOn w:val="Style_6_ch"/>
    <w:link w:val="Style_32"/>
    <w:rPr>
      <w:sz w:val="27"/>
    </w:rPr>
  </w:style>
  <w:style w:styleId="Style_33" w:type="paragraph">
    <w:name w:val="heading 5"/>
    <w:next w:val="Style_6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annotation subject"/>
    <w:basedOn w:val="Style_35"/>
    <w:next w:val="Style_35"/>
    <w:link w:val="Style_34_ch"/>
    <w:rPr>
      <w:b w:val="1"/>
    </w:rPr>
  </w:style>
  <w:style w:styleId="Style_34_ch" w:type="character">
    <w:name w:val="annotation subject"/>
    <w:basedOn w:val="Style_35_ch"/>
    <w:link w:val="Style_34"/>
    <w:rPr>
      <w:b w:val="1"/>
    </w:rPr>
  </w:style>
  <w:style w:styleId="Style_36" w:type="paragraph">
    <w:name w:val="epm"/>
    <w:basedOn w:val="Style_15"/>
    <w:link w:val="Style_36_ch"/>
  </w:style>
  <w:style w:styleId="Style_36_ch" w:type="character">
    <w:name w:val="epm"/>
    <w:basedOn w:val="Style_15_ch"/>
    <w:link w:val="Style_36"/>
  </w:style>
  <w:style w:styleId="Style_37" w:type="paragraph">
    <w:name w:val="Font Style11"/>
    <w:link w:val="Style_37_ch"/>
    <w:rPr>
      <w:sz w:val="22"/>
    </w:rPr>
  </w:style>
  <w:style w:styleId="Style_37_ch" w:type="character">
    <w:name w:val="Font Style11"/>
    <w:link w:val="Style_37"/>
    <w:rPr>
      <w:sz w:val="22"/>
    </w:rPr>
  </w:style>
  <w:style w:styleId="Style_38" w:type="paragraph">
    <w:name w:val="heading 1"/>
    <w:basedOn w:val="Style_6"/>
    <w:next w:val="Style_6"/>
    <w:link w:val="Style_38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8_ch" w:type="character">
    <w:name w:val="heading 1"/>
    <w:basedOn w:val="Style_6_ch"/>
    <w:link w:val="Style_38"/>
    <w:rPr>
      <w:rFonts w:ascii="Cambria" w:hAnsi="Cambria"/>
      <w:b w:val="1"/>
      <w:color w:val="365F91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6"/>
    <w:link w:val="Style_40_ch"/>
    <w:rPr>
      <w:sz w:val="20"/>
    </w:rPr>
  </w:style>
  <w:style w:styleId="Style_40_ch" w:type="character">
    <w:name w:val="Footnote"/>
    <w:basedOn w:val="Style_6_ch"/>
    <w:link w:val="Style_40"/>
    <w:rPr>
      <w:sz w:val="20"/>
    </w:rPr>
  </w:style>
  <w:style w:styleId="Style_41" w:type="paragraph">
    <w:name w:val="toc 1"/>
    <w:next w:val="Style_6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toc 9"/>
    <w:next w:val="Style_6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ConsPlusTitle"/>
    <w:link w:val="Style_44_ch"/>
    <w:pPr>
      <w:widowControl w:val="0"/>
      <w:ind/>
    </w:pPr>
    <w:rPr>
      <w:rFonts w:ascii="Calibri" w:hAnsi="Calibri"/>
      <w:b w:val="1"/>
      <w:sz w:val="22"/>
    </w:rPr>
  </w:style>
  <w:style w:styleId="Style_44_ch" w:type="character">
    <w:name w:val="ConsPlusTitle"/>
    <w:link w:val="Style_44"/>
    <w:rPr>
      <w:rFonts w:ascii="Calibri" w:hAnsi="Calibri"/>
      <w:b w:val="1"/>
      <w:sz w:val="22"/>
    </w:rPr>
  </w:style>
  <w:style w:styleId="Style_35" w:type="paragraph">
    <w:name w:val="annotation text"/>
    <w:basedOn w:val="Style_6"/>
    <w:link w:val="Style_35_ch"/>
    <w:rPr>
      <w:sz w:val="20"/>
    </w:rPr>
  </w:style>
  <w:style w:styleId="Style_35_ch" w:type="character">
    <w:name w:val="annotation text"/>
    <w:basedOn w:val="Style_6_ch"/>
    <w:link w:val="Style_35"/>
    <w:rPr>
      <w:sz w:val="20"/>
    </w:rPr>
  </w:style>
  <w:style w:styleId="Style_45" w:type="paragraph">
    <w:name w:val="toc 8"/>
    <w:next w:val="Style_6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Balloon Text"/>
    <w:basedOn w:val="Style_6"/>
    <w:link w:val="Style_46_ch"/>
    <w:pPr>
      <w:spacing w:after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toc 5"/>
    <w:next w:val="Style_6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Font Style18"/>
    <w:link w:val="Style_48_ch"/>
    <w:rPr>
      <w:sz w:val="22"/>
    </w:rPr>
  </w:style>
  <w:style w:styleId="Style_48_ch" w:type="character">
    <w:name w:val="Font Style18"/>
    <w:link w:val="Style_48"/>
    <w:rPr>
      <w:sz w:val="22"/>
    </w:rPr>
  </w:style>
  <w:style w:styleId="Style_49" w:type="paragraph">
    <w:name w:val="Font Style35"/>
    <w:link w:val="Style_49_ch"/>
    <w:rPr>
      <w:rFonts w:ascii="Segoe UI" w:hAnsi="Segoe UI"/>
    </w:rPr>
  </w:style>
  <w:style w:styleId="Style_49_ch" w:type="character">
    <w:name w:val="Font Style35"/>
    <w:link w:val="Style_49"/>
    <w:rPr>
      <w:rFonts w:ascii="Segoe UI" w:hAnsi="Segoe UI"/>
    </w:rPr>
  </w:style>
  <w:style w:styleId="Style_50" w:type="paragraph">
    <w:name w:val="Строгий1"/>
    <w:link w:val="Style_50_ch"/>
    <w:rPr>
      <w:b w:val="1"/>
    </w:rPr>
  </w:style>
  <w:style w:styleId="Style_50_ch" w:type="character">
    <w:name w:val="Строгий1"/>
    <w:link w:val="Style_50"/>
    <w:rPr>
      <w:b w:val="1"/>
    </w:rPr>
  </w:style>
  <w:style w:styleId="Style_51" w:type="paragraph">
    <w:name w:val="Subtitle"/>
    <w:next w:val="Style_6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oc 10"/>
    <w:next w:val="Style_6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  <w:jc w:val="both"/>
    </w:pPr>
    <w:rPr>
      <w:sz w:val="24"/>
    </w:rPr>
  </w:style>
  <w:style w:styleId="Style_2_ch" w:type="character">
    <w:name w:val="List Paragraph"/>
    <w:basedOn w:val="Style_6_ch"/>
    <w:link w:val="Style_2"/>
    <w:rPr>
      <w:sz w:val="24"/>
    </w:rPr>
  </w:style>
  <w:style w:styleId="Style_53" w:type="paragraph">
    <w:name w:val="Title"/>
    <w:next w:val="Style_6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6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6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footer"/>
    <w:basedOn w:val="Style_6"/>
    <w:link w:val="Style_56_ch"/>
    <w:pPr>
      <w:tabs>
        <w:tab w:leader="none" w:pos="4677" w:val="center"/>
        <w:tab w:leader="none" w:pos="9355" w:val="right"/>
      </w:tabs>
      <w:ind/>
    </w:pPr>
  </w:style>
  <w:style w:styleId="Style_56_ch" w:type="character">
    <w:name w:val="footer"/>
    <w:basedOn w:val="Style_6_ch"/>
    <w:link w:val="Style_56"/>
  </w:style>
  <w:style w:styleId="Style_57" w:type="table">
    <w:name w:val="Сетка таблицы4"/>
    <w:basedOn w:val="Style_5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1"/>
    <w:basedOn w:val="Style_5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6"/>
    <w:basedOn w:val="Style_58"/>
    <w:rPr>
      <w:rFonts w:ascii="Calibri" w:hAnsi="Calibri"/>
      <w:color w:val="000000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3"/>
    <w:basedOn w:val="Style_5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5"/>
    <w:basedOn w:val="Style_5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2"/>
    <w:basedOn w:val="Style_5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styles.xml" Type="http://schemas.openxmlformats.org/officeDocument/2006/relationships/styles"/>
  <Relationship Id="rId28" Target="settings.xml" Type="http://schemas.openxmlformats.org/officeDocument/2006/relationships/settings"/>
  <Relationship Id="rId27" Target="fontTable.xml" Type="http://schemas.openxmlformats.org/officeDocument/2006/relationships/fontTable"/>
  <Relationship Id="rId23" Target="media/21.png" Type="http://schemas.openxmlformats.org/officeDocument/2006/relationships/image"/>
  <Relationship Id="rId22" Target="media/20.png" Type="http://schemas.openxmlformats.org/officeDocument/2006/relationships/image"/>
  <Relationship Id="rId25" Target="media/23.png" Type="http://schemas.openxmlformats.org/officeDocument/2006/relationships/image"/>
  <Relationship Id="rId21" Target="media/19.png" Type="http://schemas.openxmlformats.org/officeDocument/2006/relationships/image"/>
  <Relationship Id="rId13" Target="media/11.png" Type="http://schemas.openxmlformats.org/officeDocument/2006/relationships/image"/>
  <Relationship Id="rId24" Target="media/22.png" Type="http://schemas.openxmlformats.org/officeDocument/2006/relationships/image"/>
  <Relationship Id="rId11" Target="media/9.png" Type="http://schemas.openxmlformats.org/officeDocument/2006/relationships/image"/>
  <Relationship Id="rId18" Target="media/16.png" Type="http://schemas.openxmlformats.org/officeDocument/2006/relationships/image"/>
  <Relationship Id="rId17" Target="media/15.png" Type="http://schemas.openxmlformats.org/officeDocument/2006/relationships/image"/>
  <Relationship Id="rId10" Target="media/8.png" Type="http://schemas.openxmlformats.org/officeDocument/2006/relationships/image"/>
  <Relationship Id="rId26" Target="media/24.png" Type="http://schemas.openxmlformats.org/officeDocument/2006/relationships/image"/>
  <Relationship Id="rId15" Target="media/13.png" Type="http://schemas.openxmlformats.org/officeDocument/2006/relationships/image"/>
  <Relationship Id="rId9" Target="media/7.png" Type="http://schemas.openxmlformats.org/officeDocument/2006/relationships/image"/>
  <Relationship Id="rId31" Target="webSettings.xml" Type="http://schemas.openxmlformats.org/officeDocument/2006/relationships/webSettings"/>
  <Relationship Id="rId20" Target="media/18.png" Type="http://schemas.openxmlformats.org/officeDocument/2006/relationships/image"/>
  <Relationship Id="rId19" Target="media/17.png" Type="http://schemas.openxmlformats.org/officeDocument/2006/relationships/image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media/12.png" Type="http://schemas.openxmlformats.org/officeDocument/2006/relationships/image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6" Target="media/14.png" Type="http://schemas.openxmlformats.org/officeDocument/2006/relationships/image"/>
  <Relationship Id="rId32" Target="theme/theme1.xml" Type="http://schemas.openxmlformats.org/officeDocument/2006/relationships/theme"/>
  <Relationship Id="rId12" Target="media/10.png" Type="http://schemas.openxmlformats.org/officeDocument/2006/relationships/image"/>
  <Relationship Id="rId30" Target="stylesWithEffects.xml" Type="http://schemas.microsoft.com/office/2007/relationships/stylesWithEffects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2024-03-01T12:23:21Z</dcterms:modified>
</cp:coreProperties>
</file>