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tabs>
          <w:tab w:leader="none" w:pos="1134" w:val="left"/>
        </w:tabs>
        <w:spacing w:after="0" w:line="36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5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6000000">
      <w:pPr>
        <w:spacing w:after="0" w:line="360" w:lineRule="auto"/>
        <w:ind w:right="-282"/>
        <w:rPr>
          <w:b w:val="1"/>
        </w:rPr>
      </w:pPr>
      <w:r>
        <w:rPr>
          <w:rFonts w:ascii="PT Astra Serif" w:hAnsi="PT Astra Serif"/>
          <w:b w:val="1"/>
          <w:sz w:val="24"/>
        </w:rPr>
        <w:t>В ЗАДАНИЯХ 1-20 ВЫБЕРИТЕ ПРАВИЛЬНЫЙ ОТВЕТ</w:t>
      </w:r>
    </w:p>
    <w:tbl>
      <w:tblPr>
        <w:tblStyle w:val="Style_2"/>
        <w:tblLayout w:type="fixed"/>
      </w:tblPr>
      <w:tblGrid>
        <w:gridCol w:w="1079"/>
        <w:gridCol w:w="3471"/>
        <w:gridCol w:w="5783"/>
      </w:tblGrid>
      <w:tr>
        <w:tc>
          <w:tcPr>
            <w:tcW w:type="dxa" w:w="1079"/>
          </w:tcPr>
          <w:p w14:paraId="0700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</w:tc>
        <w:tc>
          <w:tcPr>
            <w:tcW w:type="dxa" w:w="3471"/>
          </w:tcPr>
          <w:p w14:paraId="0800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type="dxa" w:w="5783"/>
          </w:tcPr>
          <w:p w14:paraId="0900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Варианты ответов</w:t>
            </w:r>
          </w:p>
        </w:tc>
      </w:tr>
      <w:tr>
        <w:tc>
          <w:tcPr>
            <w:tcW w:type="dxa" w:w="1079"/>
          </w:tcPr>
          <w:p w14:paraId="0A000000">
            <w:r>
              <w:t>1</w:t>
            </w:r>
          </w:p>
        </w:tc>
        <w:tc>
          <w:tcPr>
            <w:tcW w:type="dxa" w:w="3471"/>
          </w:tcPr>
          <w:p w14:paraId="0B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Абсолютная отметка точки местности - это</w:t>
            </w:r>
          </w:p>
        </w:tc>
        <w:tc>
          <w:tcPr>
            <w:tcW w:type="dxa" w:w="5783"/>
          </w:tcPr>
          <w:p w14:paraId="0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left"/>
            </w:pPr>
            <w:r>
              <w:t>Расстояние между двумя точками</w:t>
            </w:r>
          </w:p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left"/>
            </w:pPr>
            <w:r>
              <w:t>Вертикальное расстояние от точки местности до условной уровенной поверхности</w:t>
            </w:r>
          </w:p>
          <w:p w14:paraId="0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left"/>
            </w:pPr>
            <w:r>
              <w:t>Вертикальное расстояние от точки местности до основной уровенной поверхности</w:t>
            </w:r>
          </w:p>
        </w:tc>
      </w:tr>
      <w:tr>
        <w:tc>
          <w:tcPr>
            <w:tcW w:type="dxa" w:w="1079"/>
          </w:tcPr>
          <w:p w14:paraId="0F000000">
            <w:r>
              <w:t>2</w:t>
            </w:r>
          </w:p>
        </w:tc>
        <w:tc>
          <w:tcPr>
            <w:tcW w:type="dxa" w:w="3471"/>
          </w:tcPr>
          <w:p w14:paraId="10000000">
            <w:pPr>
              <w:pStyle w:val="Style_4"/>
              <w:spacing w:after="0"/>
              <w:ind/>
            </w:pPr>
            <w:r>
              <w:t>Геодезическая сеть – это:</w:t>
            </w:r>
          </w:p>
          <w:p w14:paraId="11000000">
            <w:pPr>
              <w:pStyle w:val="Style_4"/>
              <w:spacing w:after="0"/>
              <w:ind/>
            </w:pPr>
            <w:r>
              <w:t> </w:t>
            </w:r>
          </w:p>
          <w:p w14:paraId="12000000">
            <w:pPr>
              <w:pStyle w:val="Style_4"/>
              <w:spacing w:after="0"/>
              <w:ind/>
            </w:pPr>
            <w:r>
              <w:t>.</w:t>
            </w:r>
          </w:p>
          <w:p w14:paraId="13000000">
            <w:pPr>
              <w:rPr>
                <w:highlight w:val="white"/>
              </w:rPr>
            </w:pPr>
          </w:p>
        </w:tc>
        <w:tc>
          <w:tcPr>
            <w:tcW w:type="dxa" w:w="5783"/>
          </w:tcPr>
          <w:p w14:paraId="14000000">
            <w:pPr>
              <w:pStyle w:val="Style_4"/>
              <w:spacing w:after="0" w:line="360" w:lineRule="auto"/>
              <w:ind/>
            </w:pPr>
            <w:r>
              <w:t>1.система закрепленных точек земной поверхности, положение которых определено в общей для них системе геодезических координат;</w:t>
            </w:r>
          </w:p>
          <w:p w14:paraId="15000000">
            <w:pPr>
              <w:pStyle w:val="Style_4"/>
              <w:spacing w:after="0" w:line="360" w:lineRule="auto"/>
              <w:ind/>
            </w:pPr>
            <w:r>
              <w:t> 2. система обозначенных рисунков на топографических картах и планах;</w:t>
            </w:r>
          </w:p>
          <w:p w14:paraId="16000000">
            <w:pPr>
              <w:pStyle w:val="Style_4"/>
              <w:spacing w:after="0" w:line="360" w:lineRule="auto"/>
              <w:ind/>
            </w:pPr>
            <w:r>
              <w:t> 3. система выбора наилучшего направления трассы по топографическому плану и карте;</w:t>
            </w:r>
          </w:p>
        </w:tc>
      </w:tr>
      <w:tr>
        <w:tc>
          <w:tcPr>
            <w:tcW w:type="dxa" w:w="1079"/>
          </w:tcPr>
          <w:p w14:paraId="17000000">
            <w:r>
              <w:t>3</w:t>
            </w:r>
          </w:p>
        </w:tc>
        <w:tc>
          <w:tcPr>
            <w:tcW w:type="dxa" w:w="3471"/>
          </w:tcPr>
          <w:p w14:paraId="18000000">
            <w:pPr>
              <w:pStyle w:val="Style_4"/>
              <w:spacing w:after="150"/>
              <w:ind/>
            </w:pPr>
            <w:r>
              <w:t>Фундамент, располагающийся под всей площадью здания, называется:</w:t>
            </w:r>
          </w:p>
        </w:tc>
        <w:tc>
          <w:tcPr>
            <w:tcW w:type="dxa" w:w="5783"/>
          </w:tcPr>
          <w:p w14:paraId="19000000">
            <w:pPr>
              <w:pStyle w:val="Style_4"/>
              <w:spacing w:after="0"/>
              <w:ind/>
            </w:pPr>
            <w:r>
              <w:t>1. ленточным;</w:t>
            </w:r>
          </w:p>
          <w:p w14:paraId="1A000000">
            <w:pPr>
              <w:pStyle w:val="Style_4"/>
              <w:spacing w:after="0"/>
              <w:ind/>
            </w:pPr>
            <w:r>
              <w:t>2. сплошным;</w:t>
            </w:r>
          </w:p>
          <w:p w14:paraId="1B000000">
            <w:pPr>
              <w:pStyle w:val="Style_4"/>
              <w:spacing w:after="0"/>
              <w:ind/>
            </w:pPr>
            <w:r>
              <w:t>3. свайным;</w:t>
            </w:r>
          </w:p>
          <w:p w14:paraId="1C000000">
            <w:pPr>
              <w:pStyle w:val="Style_4"/>
              <w:spacing w:after="0"/>
              <w:ind/>
            </w:pPr>
            <w:r>
              <w:t>4. столбчатым.</w:t>
            </w:r>
          </w:p>
        </w:tc>
      </w:tr>
      <w:tr>
        <w:tc>
          <w:tcPr>
            <w:tcW w:type="dxa" w:w="1079"/>
          </w:tcPr>
          <w:p w14:paraId="1D000000">
            <w:r>
              <w:t>4</w:t>
            </w:r>
          </w:p>
        </w:tc>
        <w:tc>
          <w:tcPr>
            <w:tcW w:type="dxa" w:w="3471"/>
          </w:tcPr>
          <w:p w14:paraId="1E000000">
            <w:pPr>
              <w:pStyle w:val="Style_4"/>
              <w:spacing w:after="150"/>
              <w:ind/>
            </w:pPr>
            <w:r>
              <w:rPr>
                <w:color w:val="333333"/>
                <w:highlight w:val="white"/>
              </w:rPr>
              <w:t>Юридическое или физическое лицо, выполняющее комплекс работ по строительству объектов различного назначения.</w:t>
            </w:r>
            <w:r>
              <w:t xml:space="preserve"> </w:t>
            </w:r>
          </w:p>
        </w:tc>
        <w:tc>
          <w:tcPr>
            <w:tcW w:type="dxa" w:w="5783"/>
          </w:tcPr>
          <w:p w14:paraId="1F000000">
            <w:pPr>
              <w:pStyle w:val="Style_4"/>
              <w:spacing w:after="0"/>
              <w:ind/>
            </w:pPr>
            <w:r>
              <w:t>1. пользователь;</w:t>
            </w:r>
          </w:p>
          <w:p w14:paraId="20000000">
            <w:pPr>
              <w:pStyle w:val="Style_4"/>
              <w:spacing w:after="0"/>
              <w:ind/>
            </w:pPr>
            <w:r>
              <w:t>2. подрядчик;</w:t>
            </w:r>
          </w:p>
          <w:p w14:paraId="21000000">
            <w:pPr>
              <w:pStyle w:val="Style_4"/>
              <w:spacing w:after="0"/>
              <w:ind/>
            </w:pPr>
            <w:r>
              <w:t>3. субподрядчик;</w:t>
            </w:r>
          </w:p>
        </w:tc>
      </w:tr>
      <w:tr>
        <w:tc>
          <w:tcPr>
            <w:tcW w:type="dxa" w:w="1079"/>
          </w:tcPr>
          <w:p w14:paraId="22000000">
            <w:r>
              <w:t>5</w:t>
            </w:r>
          </w:p>
        </w:tc>
        <w:tc>
          <w:tcPr>
            <w:tcW w:type="dxa" w:w="3471"/>
          </w:tcPr>
          <w:p w14:paraId="23000000">
            <w:pPr>
              <w:pStyle w:val="Style_4"/>
              <w:spacing w:after="150"/>
              <w:ind/>
            </w:pPr>
            <w:r>
              <w:t>Реконструкция зданий:</w:t>
            </w:r>
          </w:p>
          <w:p w14:paraId="24000000">
            <w:pPr>
              <w:pStyle w:val="Style_4"/>
              <w:spacing w:after="150"/>
              <w:ind/>
            </w:pPr>
          </w:p>
          <w:p w14:paraId="25000000">
            <w:pPr>
              <w:rPr>
                <w:highlight w:val="white"/>
              </w:rPr>
            </w:pPr>
          </w:p>
        </w:tc>
        <w:tc>
          <w:tcPr>
            <w:tcW w:type="dxa" w:w="5783"/>
          </w:tcPr>
          <w:p w14:paraId="26000000">
            <w:pPr>
              <w:pStyle w:val="Style_4"/>
              <w:spacing w:after="150"/>
              <w:ind/>
            </w:pPr>
            <w:r>
              <w:t>1. устранение физического износа конструкций и инженерного оборудования путем восстановления или улучшения физико – технических свойств конструкций;</w:t>
            </w:r>
          </w:p>
          <w:p w14:paraId="27000000">
            <w:pPr>
              <w:pStyle w:val="Style_4"/>
              <w:spacing w:after="150"/>
              <w:ind/>
            </w:pPr>
            <w:r>
              <w:t>2. наиболее сложная форма преобразования зданий, совмещающая восстановление или улучшение качеств конструкций;</w:t>
            </w:r>
          </w:p>
          <w:p w14:paraId="28000000">
            <w:pPr>
              <w:rPr>
                <w:sz w:val="24"/>
              </w:rPr>
            </w:pPr>
            <w:r>
              <w:rPr>
                <w:sz w:val="24"/>
              </w:rPr>
              <w:t>3. комплекс работ, проводимых при капитальном ремонте;</w:t>
            </w:r>
          </w:p>
        </w:tc>
      </w:tr>
      <w:tr>
        <w:tc>
          <w:tcPr>
            <w:tcW w:type="dxa" w:w="1079"/>
          </w:tcPr>
          <w:p w14:paraId="29000000">
            <w:r>
              <w:t>6</w:t>
            </w:r>
          </w:p>
        </w:tc>
        <w:tc>
          <w:tcPr>
            <w:tcW w:type="dxa" w:w="3471"/>
          </w:tcPr>
          <w:p w14:paraId="2A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Нагрузка, равная по величине произведению нормативной нагрузки на коэффициент надежности по нагрузке γf, называется:</w:t>
            </w:r>
          </w:p>
        </w:tc>
        <w:tc>
          <w:tcPr>
            <w:tcW w:type="dxa" w:w="5783"/>
          </w:tcPr>
          <w:p w14:paraId="2B000000">
            <w:pPr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1. исходной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highlight w:val="white"/>
              </w:rPr>
              <w:t xml:space="preserve">2. расчётной 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highlight w:val="white"/>
              </w:rPr>
              <w:t>3. окончательной</w:t>
            </w:r>
          </w:p>
        </w:tc>
      </w:tr>
      <w:tr>
        <w:tc>
          <w:tcPr>
            <w:tcW w:type="dxa" w:w="1079"/>
          </w:tcPr>
          <w:p w14:paraId="2C000000">
            <w:r>
              <w:t>7</w:t>
            </w:r>
          </w:p>
        </w:tc>
        <w:tc>
          <w:tcPr>
            <w:tcW w:type="dxa" w:w="3471"/>
          </w:tcPr>
          <w:p w14:paraId="2D000000">
            <w:pPr>
              <w:rPr>
                <w:sz w:val="24"/>
              </w:rPr>
            </w:pPr>
            <w:r>
              <w:rPr>
                <w:color w:val="222222"/>
                <w:sz w:val="24"/>
                <w:highlight w:val="white"/>
              </w:rPr>
              <w:t xml:space="preserve">Цель расчета  строительных конструкций по предельным состояниям второй группы </w:t>
            </w:r>
          </w:p>
        </w:tc>
        <w:tc>
          <w:tcPr>
            <w:tcW w:type="dxa" w:w="5783"/>
          </w:tcPr>
          <w:p w14:paraId="2E000000">
            <w:pPr>
              <w:spacing w:line="240" w:lineRule="auto"/>
              <w:ind/>
              <w:rPr>
                <w:color w:val="222222"/>
                <w:sz w:val="24"/>
                <w:highlight w:val="white"/>
              </w:rPr>
            </w:pPr>
            <w:r>
              <w:rPr>
                <w:color w:val="222222"/>
                <w:sz w:val="24"/>
                <w:highlight w:val="white"/>
              </w:rPr>
              <w:t>1. предотвратить потерю устойчивости формы и положения;</w:t>
            </w:r>
            <w:r>
              <w:rPr>
                <w:color w:val="222222"/>
                <w:sz w:val="24"/>
              </w:rPr>
              <w:br/>
            </w:r>
            <w:r>
              <w:rPr>
                <w:color w:val="222222"/>
                <w:sz w:val="24"/>
                <w:highlight w:val="white"/>
              </w:rPr>
              <w:t>2. предотвратить разрушение конструкции от любых внешних воздействий;</w:t>
            </w:r>
            <w:r>
              <w:rPr>
                <w:color w:val="222222"/>
                <w:sz w:val="24"/>
              </w:rPr>
              <w:br/>
            </w:r>
            <w:r>
              <w:rPr>
                <w:color w:val="222222"/>
                <w:sz w:val="24"/>
                <w:highlight w:val="white"/>
              </w:rPr>
              <w:t>3. предотвратить образование, чрезмерное раскрытие трещин, чрезмерные перемещения</w:t>
            </w:r>
          </w:p>
        </w:tc>
      </w:tr>
      <w:tr>
        <w:tc>
          <w:tcPr>
            <w:tcW w:type="dxa" w:w="1079"/>
          </w:tcPr>
          <w:p w14:paraId="2F000000">
            <w:r>
              <w:t>8</w:t>
            </w:r>
          </w:p>
        </w:tc>
        <w:tc>
          <w:tcPr>
            <w:tcW w:type="dxa" w:w="3471"/>
          </w:tcPr>
          <w:p w14:paraId="30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Здания, предназначенные для проживания и обеспечения бытовых, общественных и культурных потребностей человека:</w:t>
            </w:r>
          </w:p>
        </w:tc>
        <w:tc>
          <w:tcPr>
            <w:tcW w:type="dxa" w:w="5783"/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производственные;</w:t>
            </w:r>
          </w:p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общественные;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гражданские.</w:t>
            </w:r>
          </w:p>
        </w:tc>
      </w:tr>
      <w:tr>
        <w:tc>
          <w:tcPr>
            <w:tcW w:type="dxa" w:w="1079"/>
          </w:tcPr>
          <w:p w14:paraId="34000000">
            <w:r>
              <w:t>9</w:t>
            </w:r>
          </w:p>
        </w:tc>
        <w:tc>
          <w:tcPr>
            <w:tcW w:type="dxa" w:w="3471"/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К чему относится понятие горючесть?</w:t>
            </w:r>
          </w:p>
        </w:tc>
        <w:tc>
          <w:tcPr>
            <w:tcW w:type="dxa" w:w="5783"/>
          </w:tcPr>
          <w:p w14:paraId="3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к строительным конструкциям;</w:t>
            </w:r>
          </w:p>
          <w:p w14:paraId="3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к строительным элементам;</w:t>
            </w:r>
          </w:p>
          <w:p w14:paraId="3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к строительным материалам.</w:t>
            </w:r>
          </w:p>
        </w:tc>
      </w:tr>
      <w:tr>
        <w:tc>
          <w:tcPr>
            <w:tcW w:type="dxa" w:w="1079"/>
          </w:tcPr>
          <w:p w14:paraId="39000000">
            <w:r>
              <w:t>10</w:t>
            </w:r>
          </w:p>
        </w:tc>
        <w:tc>
          <w:tcPr>
            <w:tcW w:type="dxa" w:w="3471"/>
          </w:tcPr>
          <w:p w14:paraId="3A000000">
            <w:pPr>
              <w:ind w:right="-185"/>
              <w:rPr>
                <w:sz w:val="24"/>
              </w:rPr>
            </w:pPr>
            <w:r>
              <w:rPr>
                <w:sz w:val="24"/>
              </w:rPr>
              <w:t>Что называется основанием?</w:t>
            </w:r>
          </w:p>
          <w:p w14:paraId="3B000000">
            <w:pPr>
              <w:rPr>
                <w:sz w:val="24"/>
                <w:highlight w:val="white"/>
              </w:rPr>
            </w:pPr>
          </w:p>
        </w:tc>
        <w:tc>
          <w:tcPr>
            <w:tcW w:type="dxa" w:w="5783"/>
          </w:tcPr>
          <w:p w14:paraId="3C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подошва фундамента;</w:t>
            </w:r>
          </w:p>
          <w:p w14:paraId="3D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фундамент, воспринимающий нагрузки;</w:t>
            </w:r>
          </w:p>
          <w:p w14:paraId="3E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 xml:space="preserve"> грунт, воспринимающий нагрузки;</w:t>
            </w:r>
          </w:p>
        </w:tc>
      </w:tr>
      <w:tr>
        <w:tc>
          <w:tcPr>
            <w:tcW w:type="dxa" w:w="1079"/>
          </w:tcPr>
          <w:p w14:paraId="3F000000">
            <w:pPr>
              <w:spacing w:after="0"/>
              <w:ind/>
            </w:pPr>
            <w:r>
              <w:t>11</w:t>
            </w:r>
          </w:p>
        </w:tc>
        <w:tc>
          <w:tcPr>
            <w:tcW w:type="dxa" w:w="3471"/>
          </w:tcPr>
          <w:p w14:paraId="40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Как влияет влажность материала на его теплопроводность?</w:t>
            </w:r>
          </w:p>
        </w:tc>
        <w:tc>
          <w:tcPr>
            <w:tcW w:type="dxa" w:w="5783"/>
          </w:tcPr>
          <w:p w14:paraId="41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z w:val="24"/>
              </w:rPr>
              <w:t>) повышает</w:t>
            </w:r>
          </w:p>
          <w:p w14:paraId="42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z w:val="24"/>
              </w:rPr>
              <w:t>) понижает</w:t>
            </w:r>
          </w:p>
          <w:p w14:paraId="43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z w:val="24"/>
              </w:rPr>
              <w:t>) не влияет</w:t>
            </w:r>
          </w:p>
        </w:tc>
      </w:tr>
      <w:tr>
        <w:tc>
          <w:tcPr>
            <w:tcW w:type="dxa" w:w="1079"/>
          </w:tcPr>
          <w:p w14:paraId="44000000">
            <w:pPr>
              <w:spacing w:after="0"/>
              <w:ind/>
            </w:pPr>
            <w:r>
              <w:t>12</w:t>
            </w:r>
          </w:p>
        </w:tc>
        <w:tc>
          <w:tcPr>
            <w:tcW w:type="dxa" w:w="3471"/>
          </w:tcPr>
          <w:p w14:paraId="45000000">
            <w:pPr>
              <w:spacing w:after="0"/>
              <w:ind/>
              <w:rPr>
                <w:sz w:val="24"/>
                <w:highlight w:val="white"/>
              </w:rPr>
            </w:pPr>
            <w:r>
              <w:rPr>
                <w:sz w:val="24"/>
              </w:rPr>
              <w:t>Материал считается огнестойким, если он не разрушается под действием</w:t>
            </w:r>
          </w:p>
        </w:tc>
        <w:tc>
          <w:tcPr>
            <w:tcW w:type="dxa" w:w="5783"/>
          </w:tcPr>
          <w:p w14:paraId="4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) огня и воды в условиях пожара </w:t>
            </w:r>
          </w:p>
          <w:p w14:paraId="4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открытого огня</w:t>
            </w:r>
          </w:p>
          <w:p w14:paraId="4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>
              <w:rPr>
                <w:sz w:val="24"/>
              </w:rPr>
              <w:t>) кратковременного воздействия огня и воды</w:t>
            </w:r>
          </w:p>
          <w:p w14:paraId="49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) высоких температур в условиях пожара</w:t>
            </w:r>
          </w:p>
        </w:tc>
      </w:tr>
      <w:tr>
        <w:tc>
          <w:tcPr>
            <w:tcW w:type="dxa" w:w="1079"/>
          </w:tcPr>
          <w:p w14:paraId="4A000000">
            <w:r>
              <w:t>13</w:t>
            </w:r>
          </w:p>
        </w:tc>
        <w:tc>
          <w:tcPr>
            <w:tcW w:type="dxa" w:w="3471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Содержание влаги в материале в данный момент времени это</w:t>
            </w:r>
          </w:p>
          <w:p w14:paraId="4C000000">
            <w:pPr>
              <w:spacing w:after="30" w:before="30"/>
              <w:ind/>
              <w:rPr>
                <w:sz w:val="24"/>
                <w:highlight w:val="white"/>
              </w:rPr>
            </w:pPr>
          </w:p>
        </w:tc>
        <w:tc>
          <w:tcPr>
            <w:tcW w:type="dxa" w:w="5783"/>
          </w:tcPr>
          <w:p w14:paraId="4D000000">
            <w:pPr>
              <w:spacing w:after="30" w:before="3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)влажность</w:t>
            </w:r>
          </w:p>
          <w:p w14:paraId="4E000000">
            <w:pPr>
              <w:spacing w:after="30" w:before="3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водопроницаемость</w:t>
            </w:r>
          </w:p>
          <w:p w14:paraId="4F000000">
            <w:pPr>
              <w:spacing w:after="30" w:before="3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водостойкость</w:t>
            </w:r>
          </w:p>
          <w:p w14:paraId="50000000">
            <w:pPr>
              <w:spacing w:after="30" w:before="3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) гигроскопичность</w:t>
            </w:r>
          </w:p>
        </w:tc>
      </w:tr>
      <w:tr>
        <w:tc>
          <w:tcPr>
            <w:tcW w:type="dxa" w:w="1079"/>
          </w:tcPr>
          <w:p w14:paraId="51000000">
            <w:r>
              <w:t>14</w:t>
            </w:r>
          </w:p>
        </w:tc>
        <w:tc>
          <w:tcPr>
            <w:tcW w:type="dxa" w:w="3471"/>
          </w:tcPr>
          <w:p w14:paraId="52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Для чего минимальный зазор</w:t>
            </w:r>
          </w:p>
          <w:p w14:paraId="53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между маршами должен 100мм?</w:t>
            </w:r>
          </w:p>
        </w:tc>
        <w:tc>
          <w:tcPr>
            <w:tcW w:type="dxa" w:w="5783"/>
          </w:tcPr>
          <w:p w14:paraId="54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z w:val="24"/>
              </w:rPr>
              <w:t>)</w:t>
            </w:r>
            <w:r>
              <w:rPr>
                <w:color w:val="1A1A1A"/>
                <w:sz w:val="24"/>
              </w:rPr>
              <w:t xml:space="preserve"> для обеспечения эвакуации</w:t>
            </w:r>
          </w:p>
          <w:p w14:paraId="55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z w:val="24"/>
              </w:rPr>
              <w:t>)</w:t>
            </w:r>
            <w:r>
              <w:rPr>
                <w:color w:val="1A1A1A"/>
                <w:sz w:val="24"/>
              </w:rPr>
              <w:t xml:space="preserve"> для пропуска пожарных рукавов</w:t>
            </w:r>
          </w:p>
          <w:p w14:paraId="56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z w:val="24"/>
              </w:rPr>
              <w:t>)</w:t>
            </w:r>
            <w:r>
              <w:rPr>
                <w:color w:val="1A1A1A"/>
                <w:sz w:val="24"/>
              </w:rPr>
              <w:t xml:space="preserve"> для водостока</w:t>
            </w:r>
          </w:p>
        </w:tc>
      </w:tr>
      <w:tr>
        <w:tc>
          <w:tcPr>
            <w:tcW w:type="dxa" w:w="1079"/>
          </w:tcPr>
          <w:p w14:paraId="57000000">
            <w:r>
              <w:t>15</w:t>
            </w:r>
          </w:p>
        </w:tc>
        <w:tc>
          <w:tcPr>
            <w:tcW w:type="dxa" w:w="3471"/>
          </w:tcPr>
          <w:p w14:paraId="58000000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Какие этажи называют подземными (подвальными)? </w:t>
            </w:r>
          </w:p>
        </w:tc>
        <w:tc>
          <w:tcPr>
            <w:tcW w:type="dxa" w:w="5783"/>
          </w:tcPr>
          <w:p w14:paraId="59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) С отметкой пола не ниже уровня спланированной поверхности земли вокруг здания. </w:t>
            </w:r>
          </w:p>
          <w:p w14:paraId="5A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) С отметкой пола ниже спланированной поверхности земли более чем на половину высоты расположенного в нём помещения. </w:t>
            </w:r>
          </w:p>
          <w:p w14:paraId="5B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С отметкой пола выше уровня спланированной поверхности земли более чем на половину высоты помещения.</w:t>
            </w:r>
          </w:p>
          <w:p w14:paraId="5C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>
              <w:rPr>
                <w:sz w:val="24"/>
              </w:rPr>
              <w:t>) Спланированная поверхность земли вокруг здания выше отметки пола помещения, но не ниже отметки подоконника.</w:t>
            </w:r>
          </w:p>
        </w:tc>
      </w:tr>
      <w:tr>
        <w:tc>
          <w:tcPr>
            <w:tcW w:type="dxa" w:w="1079"/>
          </w:tcPr>
          <w:p w14:paraId="5D000000">
            <w:r>
              <w:t>16</w:t>
            </w:r>
          </w:p>
        </w:tc>
        <w:tc>
          <w:tcPr>
            <w:tcW w:type="dxa" w:w="3471"/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 xml:space="preserve">Какова периодичность обучения и проверка знаний по безопасности труда? </w:t>
            </w:r>
          </w:p>
        </w:tc>
        <w:tc>
          <w:tcPr>
            <w:tcW w:type="dxa" w:w="5783"/>
          </w:tcPr>
          <w:p w14:paraId="5F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не реже 1 раза в год.</w:t>
            </w:r>
          </w:p>
          <w:p w14:paraId="60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 xml:space="preserve">. не реже 1 раза в 3 года. </w:t>
            </w:r>
          </w:p>
          <w:p w14:paraId="61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 xml:space="preserve"> не реже 1 раза в 5 лет. </w:t>
            </w:r>
          </w:p>
          <w:p w14:paraId="6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 xml:space="preserve"> не реже 1 раза в 6 лет.</w:t>
            </w:r>
          </w:p>
        </w:tc>
      </w:tr>
      <w:tr>
        <w:tc>
          <w:tcPr>
            <w:tcW w:type="dxa" w:w="1079"/>
          </w:tcPr>
          <w:p w14:paraId="63000000">
            <w:r>
              <w:t>17</w:t>
            </w:r>
          </w:p>
        </w:tc>
        <w:tc>
          <w:tcPr>
            <w:tcW w:type="dxa" w:w="3471"/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Обязан ли работодатель предусматривать средства на финансирование мероприятий по охране труда? </w:t>
            </w:r>
          </w:p>
        </w:tc>
        <w:tc>
          <w:tcPr>
            <w:tcW w:type="dxa" w:w="5783"/>
          </w:tcPr>
          <w:p w14:paraId="65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сумма средств определяется коллективным договором. </w:t>
            </w:r>
          </w:p>
          <w:p w14:paraId="6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 xml:space="preserve"> не менее норматива, установленного постановлением правительства. </w:t>
            </w:r>
          </w:p>
          <w:p w14:paraId="6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 xml:space="preserve"> в зависимости от величины прибыли предыдущего года. </w:t>
            </w:r>
          </w:p>
          <w:p w14:paraId="6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 xml:space="preserve"> не менее 0,2 процента от суммы затрат на производство продукции (работ, услуг).</w:t>
            </w:r>
          </w:p>
        </w:tc>
      </w:tr>
      <w:tr>
        <w:tc>
          <w:tcPr>
            <w:tcW w:type="dxa" w:w="1079"/>
          </w:tcPr>
          <w:p w14:paraId="69000000">
            <w:r>
              <w:t>18</w:t>
            </w:r>
          </w:p>
        </w:tc>
        <w:tc>
          <w:tcPr>
            <w:tcW w:type="dxa" w:w="3471"/>
          </w:tcPr>
          <w:p w14:paraId="6A000000">
            <w:pPr>
              <w:pStyle w:val="Style_4"/>
            </w:pPr>
            <w:r>
              <w:t>По окончании строительства и сдачи объекта в эксплуатацию исполнительная документация передается</w:t>
            </w:r>
          </w:p>
          <w:p w14:paraId="6B000000">
            <w:pPr>
              <w:pStyle w:val="Style_4"/>
            </w:pPr>
          </w:p>
        </w:tc>
        <w:tc>
          <w:tcPr>
            <w:tcW w:type="dxa" w:w="5783"/>
          </w:tcPr>
          <w:p w14:paraId="6C000000">
            <w:pPr>
              <w:pStyle w:val="Style_4"/>
              <w:spacing w:after="0"/>
              <w:ind/>
            </w:pPr>
            <w:r>
              <w:t>1</w:t>
            </w:r>
            <w:r>
              <w:t>) генеральному подрядчику</w:t>
            </w:r>
          </w:p>
          <w:p w14:paraId="6D000000">
            <w:pPr>
              <w:pStyle w:val="Style_4"/>
              <w:spacing w:after="0"/>
              <w:ind/>
            </w:pPr>
            <w:r>
              <w:t>2</w:t>
            </w:r>
            <w:r>
              <w:t>) эксплуатирующей организации</w:t>
            </w:r>
          </w:p>
          <w:p w14:paraId="6E000000">
            <w:pPr>
              <w:pStyle w:val="Style_4"/>
              <w:spacing w:after="0"/>
              <w:ind/>
            </w:pPr>
            <w:r>
              <w:t>3</w:t>
            </w:r>
            <w:r>
              <w:t>) заказчику</w:t>
            </w:r>
          </w:p>
        </w:tc>
      </w:tr>
      <w:tr>
        <w:tc>
          <w:tcPr>
            <w:tcW w:type="dxa" w:w="1079"/>
          </w:tcPr>
          <w:p w14:paraId="6F000000">
            <w:pPr>
              <w:spacing w:after="0"/>
              <w:ind/>
            </w:pPr>
            <w:r>
              <w:t>19</w:t>
            </w:r>
          </w:p>
        </w:tc>
        <w:tc>
          <w:tcPr>
            <w:tcW w:type="dxa" w:w="3471"/>
          </w:tcPr>
          <w:p w14:paraId="70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Укажите основной фактор, влияющий на подвижность бетонной смеси </w:t>
            </w:r>
          </w:p>
        </w:tc>
        <w:tc>
          <w:tcPr>
            <w:tcW w:type="dxa" w:w="5783"/>
          </w:tcPr>
          <w:p w14:paraId="71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1)цементно-водное отношение </w:t>
            </w:r>
          </w:p>
          <w:p w14:paraId="7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2)загрязнённость песка </w:t>
            </w:r>
          </w:p>
          <w:p w14:paraId="73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3)марка цемента</w:t>
            </w:r>
          </w:p>
          <w:p w14:paraId="74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4)количество крупного заполнителя</w:t>
            </w:r>
          </w:p>
        </w:tc>
      </w:tr>
      <w:tr>
        <w:tc>
          <w:tcPr>
            <w:tcW w:type="dxa" w:w="1079"/>
          </w:tcPr>
          <w:p w14:paraId="75000000">
            <w:pPr>
              <w:spacing w:after="0"/>
              <w:ind/>
            </w:pPr>
            <w:r>
              <w:t>20</w:t>
            </w:r>
          </w:p>
        </w:tc>
        <w:tc>
          <w:tcPr>
            <w:tcW w:type="dxa" w:w="3471"/>
          </w:tcPr>
          <w:p w14:paraId="7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Фундамент, располагаемый непрерывной лентой под стенами зданий, называется</w:t>
            </w:r>
          </w:p>
        </w:tc>
        <w:tc>
          <w:tcPr>
            <w:tcW w:type="dxa" w:w="5783"/>
          </w:tcPr>
          <w:p w14:paraId="7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а) ленточным </w:t>
            </w:r>
          </w:p>
          <w:p w14:paraId="7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б)столбчатым</w:t>
            </w:r>
          </w:p>
          <w:p w14:paraId="79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в) сплошным</w:t>
            </w:r>
          </w:p>
          <w:p w14:paraId="7A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г) свайным</w:t>
            </w:r>
          </w:p>
        </w:tc>
      </w:tr>
    </w:tbl>
    <w:p w14:paraId="7B00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7C00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В ЗАДАНИЯХ 21 – 50 ДОПОЛНИТЕ ПРЕДЛОЖЕНИЕ</w:t>
      </w:r>
    </w:p>
    <w:tbl>
      <w:tblPr>
        <w:tblStyle w:val="Style_2"/>
        <w:tblLayout w:type="fixed"/>
      </w:tblPr>
      <w:tblGrid>
        <w:gridCol w:w="1079"/>
        <w:gridCol w:w="9389"/>
      </w:tblGrid>
      <w:tr>
        <w:tc>
          <w:tcPr>
            <w:tcW w:type="dxa" w:w="1079"/>
          </w:tcPr>
          <w:p w14:paraId="7D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вопроса</w:t>
            </w:r>
          </w:p>
        </w:tc>
        <w:tc>
          <w:tcPr>
            <w:tcW w:type="dxa" w:w="9389"/>
          </w:tcPr>
          <w:p w14:paraId="7E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Вопрос</w:t>
            </w:r>
          </w:p>
        </w:tc>
      </w:tr>
      <w:tr>
        <w:tc>
          <w:tcPr>
            <w:tcW w:type="dxa" w:w="1079"/>
          </w:tcPr>
          <w:p w14:paraId="7F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type="dxa" w:w="9389"/>
          </w:tcPr>
          <w:p w14:paraId="80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Создание зданий, строений, сооружений (в том числе на месте сносимых объектов капитального строительства) называется </w:t>
            </w:r>
            <w:r>
              <w:rPr>
                <w:sz w:val="24"/>
                <w:highlight w:val="white"/>
              </w:rPr>
              <w:t>___________</w:t>
            </w:r>
          </w:p>
        </w:tc>
      </w:tr>
      <w:tr>
        <w:tc>
          <w:tcPr>
            <w:tcW w:type="dxa" w:w="1079"/>
          </w:tcPr>
          <w:p w14:paraId="81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type="dxa" w:w="9389"/>
          </w:tcPr>
          <w:p w14:paraId="82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Комплекс работ по содержанию, обслуживанию и ремонту здания (сооружения) называется _______________</w:t>
            </w:r>
          </w:p>
        </w:tc>
      </w:tr>
      <w:tr>
        <w:tc>
          <w:tcPr>
            <w:tcW w:type="dxa" w:w="1079"/>
          </w:tcPr>
          <w:p w14:paraId="83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type="dxa" w:w="9389"/>
          </w:tcPr>
          <w:p w14:paraId="84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Профессиональная разработка проектно-сметной документации, выполнение чертежей и схем, эскизов и макетов</w:t>
            </w:r>
            <w:r>
              <w:rPr>
                <w:color w:val="333333"/>
                <w:sz w:val="24"/>
                <w:highlight w:val="white"/>
              </w:rPr>
              <w:t xml:space="preserve"> – это____________</w:t>
            </w:r>
          </w:p>
        </w:tc>
      </w:tr>
      <w:tr>
        <w:tc>
          <w:tcPr>
            <w:tcW w:type="dxa" w:w="1079"/>
          </w:tcPr>
          <w:p w14:paraId="85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type="dxa" w:w="9389"/>
          </w:tcPr>
          <w:p w14:paraId="86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Процесс возведения объектов, который включает фундаментные работы, монтаж опорной конструкции, ограждений, подвод коммуникаций – это_______________</w:t>
            </w:r>
          </w:p>
        </w:tc>
      </w:tr>
      <w:tr>
        <w:tc>
          <w:tcPr>
            <w:tcW w:type="dxa" w:w="1079"/>
          </w:tcPr>
          <w:p w14:paraId="87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9389"/>
          </w:tcPr>
          <w:p w14:paraId="88000000">
            <w:pPr>
              <w:spacing w:after="0"/>
              <w:ind/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Нормативный правовой акт, регулирующий  </w:t>
            </w:r>
          </w:p>
          <w:p w14:paraId="89000000">
            <w:pPr>
              <w:spacing w:after="0"/>
              <w:ind/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градостроительные</w:t>
            </w:r>
            <w:r>
              <w:rPr>
                <w:color w:val="333333"/>
                <w:sz w:val="24"/>
                <w:highlight w:val="white"/>
              </w:rPr>
              <w:t> и отдельные связанные с ними отношения – это _____</w:t>
            </w:r>
          </w:p>
        </w:tc>
      </w:tr>
      <w:tr>
        <w:tc>
          <w:tcPr>
            <w:tcW w:type="dxa" w:w="1079"/>
          </w:tcPr>
          <w:p w14:paraId="8A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type="dxa" w:w="9389"/>
          </w:tcPr>
          <w:p w14:paraId="8B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Здание, строение, сооружение, объекты, строительство которых не завершено- это ______________</w:t>
            </w:r>
          </w:p>
        </w:tc>
      </w:tr>
      <w:tr>
        <w:tc>
          <w:tcPr>
            <w:tcW w:type="dxa" w:w="1079"/>
          </w:tcPr>
          <w:p w14:paraId="8C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type="dxa" w:w="9389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 xml:space="preserve">Способность здания воспринимать действующие нагрузки, а также усилия, возникающие </w:t>
            </w:r>
            <w:r>
              <w:rPr>
                <w:sz w:val="24"/>
              </w:rPr>
              <w:t>в его конструктивных элементах___________</w:t>
            </w:r>
          </w:p>
        </w:tc>
      </w:tr>
      <w:tr>
        <w:tc>
          <w:tcPr>
            <w:tcW w:type="dxa" w:w="1079"/>
          </w:tcPr>
          <w:p w14:paraId="8E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</w:t>
            </w:r>
          </w:p>
        </w:tc>
        <w:tc>
          <w:tcPr>
            <w:tcW w:type="dxa" w:w="9389"/>
          </w:tcPr>
          <w:p w14:paraId="8F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Нижняя плоскость фундамента называется________________</w:t>
            </w:r>
          </w:p>
        </w:tc>
      </w:tr>
      <w:tr>
        <w:tc>
          <w:tcPr>
            <w:tcW w:type="dxa" w:w="1079"/>
          </w:tcPr>
          <w:p w14:paraId="90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</w:t>
            </w:r>
          </w:p>
        </w:tc>
        <w:tc>
          <w:tcPr>
            <w:tcW w:type="dxa" w:w="9389"/>
          </w:tcPr>
          <w:p w14:paraId="91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Наука об измерениях, методах и средствах обеспечения их единства и требуемой точности </w:t>
            </w:r>
            <w:r>
              <w:rPr>
                <w:sz w:val="24"/>
                <w:highlight w:val="white"/>
              </w:rPr>
              <w:t>называется_________________</w:t>
            </w:r>
          </w:p>
        </w:tc>
      </w:tr>
      <w:tr>
        <w:tc>
          <w:tcPr>
            <w:tcW w:type="dxa" w:w="1079"/>
          </w:tcPr>
          <w:p w14:paraId="92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type="dxa" w:w="9389"/>
          </w:tcPr>
          <w:p w14:paraId="93000000">
            <w:pPr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расстояние между смежными опорами несущей конструкции покрытия или перекрытия_________________</w:t>
            </w:r>
          </w:p>
        </w:tc>
      </w:tr>
      <w:tr>
        <w:tc>
          <w:tcPr>
            <w:tcW w:type="dxa" w:w="1079"/>
          </w:tcPr>
          <w:p w14:paraId="94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</w:p>
        </w:tc>
        <w:tc>
          <w:tcPr>
            <w:tcW w:type="dxa" w:w="9389"/>
          </w:tcPr>
          <w:p w14:paraId="95000000">
            <w:pPr>
              <w:pStyle w:val="Style_4"/>
              <w:spacing w:after="150"/>
              <w:ind/>
            </w:pPr>
            <w:r>
              <w:t>Помещение подземного этажа высотой меньше 2 метров называется____________</w:t>
            </w:r>
          </w:p>
        </w:tc>
      </w:tr>
      <w:tr>
        <w:tc>
          <w:tcPr>
            <w:tcW w:type="dxa" w:w="1079"/>
          </w:tcPr>
          <w:p w14:paraId="96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type="dxa" w:w="9389"/>
          </w:tcPr>
          <w:p w14:paraId="97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Дверная коробка с навешенным на нее дверным полотном называется_______.</w:t>
            </w:r>
          </w:p>
        </w:tc>
      </w:tr>
      <w:tr>
        <w:tc>
          <w:tcPr>
            <w:tcW w:type="dxa" w:w="1079"/>
          </w:tcPr>
          <w:p w14:paraId="98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type="dxa" w:w="9389"/>
          </w:tcPr>
          <w:p w14:paraId="99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Вертикальные ограждения разделяющие смежные помещения являются________</w:t>
            </w:r>
          </w:p>
        </w:tc>
      </w:tr>
      <w:tr>
        <w:trPr>
          <w:trHeight w:hRule="atLeast" w:val="652"/>
        </w:trPr>
        <w:tc>
          <w:tcPr>
            <w:tcW w:type="dxa" w:w="1079"/>
          </w:tcPr>
          <w:p w14:paraId="9A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type="dxa" w:w="9389"/>
          </w:tcPr>
          <w:p w14:paraId="9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Пространственная система, состоящая из колонны, балок, ригелей и других элементов, называется____________</w:t>
            </w:r>
          </w:p>
        </w:tc>
      </w:tr>
      <w:tr>
        <w:tc>
          <w:tcPr>
            <w:tcW w:type="dxa" w:w="1079"/>
          </w:tcPr>
          <w:p w14:paraId="9C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type="dxa" w:w="9389"/>
          </w:tcPr>
          <w:p w14:paraId="9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Пересечение скатов в форме западающего угла в многоскатной крыше называется___________</w:t>
            </w:r>
          </w:p>
        </w:tc>
      </w:tr>
      <w:tr>
        <w:tc>
          <w:tcPr>
            <w:tcW w:type="dxa" w:w="1079"/>
          </w:tcPr>
          <w:p w14:paraId="9E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36</w:t>
            </w:r>
          </w:p>
        </w:tc>
        <w:tc>
          <w:tcPr>
            <w:tcW w:type="dxa" w:w="9389"/>
          </w:tcPr>
          <w:p w14:paraId="9F000000">
            <w:pPr>
              <w:rPr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Уровень чистого пола — </w:t>
            </w:r>
            <w:r>
              <w:rPr>
                <w:rStyle w:val="Style_5_ch"/>
                <w:b w:val="0"/>
                <w:color w:val="333333"/>
                <w:sz w:val="24"/>
                <w:highlight w:val="white"/>
              </w:rPr>
              <w:t>это _______ верха напольного покрытия, по которому вы ходите</w:t>
            </w:r>
            <w:r>
              <w:rPr>
                <w:b w:val="1"/>
                <w:color w:val="333333"/>
                <w:sz w:val="24"/>
                <w:highlight w:val="white"/>
              </w:rPr>
              <w:t>.</w:t>
            </w:r>
          </w:p>
        </w:tc>
      </w:tr>
      <w:tr>
        <w:tc>
          <w:tcPr>
            <w:tcW w:type="dxa" w:w="1079"/>
          </w:tcPr>
          <w:p w14:paraId="A0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type="dxa" w:w="9389"/>
          </w:tcPr>
          <w:p w14:paraId="A1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Кто отвечает за обеспечение охраны труда при выполнении конкретных работ и на рабочих местах? __________________</w:t>
            </w:r>
          </w:p>
        </w:tc>
      </w:tr>
      <w:tr>
        <w:tc>
          <w:tcPr>
            <w:tcW w:type="dxa" w:w="1079"/>
          </w:tcPr>
          <w:p w14:paraId="A2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type="dxa" w:w="9389"/>
          </w:tcPr>
          <w:p w14:paraId="A3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Фундаменты, стены, покрытия, перекрытия относятся к _______________элементам</w:t>
            </w:r>
          </w:p>
        </w:tc>
      </w:tr>
      <w:tr>
        <w:tc>
          <w:tcPr>
            <w:tcW w:type="dxa" w:w="1079"/>
          </w:tcPr>
          <w:p w14:paraId="A4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39</w:t>
            </w:r>
          </w:p>
        </w:tc>
        <w:tc>
          <w:tcPr>
            <w:tcW w:type="dxa" w:w="9389"/>
          </w:tcPr>
          <w:p w14:paraId="A5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Приборы применяемые для определения отметок точек местности называются _____________</w:t>
            </w:r>
          </w:p>
        </w:tc>
      </w:tr>
      <w:tr>
        <w:tc>
          <w:tcPr>
            <w:tcW w:type="dxa" w:w="1079"/>
          </w:tcPr>
          <w:p w14:paraId="A6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type="dxa" w:w="9389"/>
          </w:tcPr>
          <w:p w14:paraId="A7000000">
            <w:pPr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Разность высот двух </w:t>
            </w:r>
            <w:r>
              <w:rPr>
                <w:color w:val="333333"/>
                <w:sz w:val="24"/>
                <w:highlight w:val="white"/>
              </w:rPr>
              <w:t>точек</w:t>
            </w:r>
            <w:r>
              <w:rPr>
                <w:color w:val="333333"/>
                <w:sz w:val="24"/>
                <w:highlight w:val="white"/>
              </w:rPr>
              <w:t>, </w:t>
            </w:r>
            <w:r>
              <w:rPr>
                <w:color w:val="333333"/>
                <w:sz w:val="24"/>
                <w:highlight w:val="white"/>
              </w:rPr>
              <w:t>называется</w:t>
            </w:r>
            <w:r>
              <w:rPr>
                <w:rFonts w:ascii="Arial" w:hAnsi="Arial"/>
                <w:color w:val="333333"/>
                <w:sz w:val="24"/>
                <w:highlight w:val="white"/>
              </w:rPr>
              <w:t> _____________</w:t>
            </w:r>
          </w:p>
        </w:tc>
      </w:tr>
      <w:tr>
        <w:tc>
          <w:tcPr>
            <w:tcW w:type="dxa" w:w="1079"/>
          </w:tcPr>
          <w:p w14:paraId="A8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41</w:t>
            </w:r>
          </w:p>
        </w:tc>
        <w:tc>
          <w:tcPr>
            <w:tcW w:type="dxa" w:w="9389"/>
          </w:tcPr>
          <w:p w14:paraId="A9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Номинальный размер конструкции –это расстояние между</w:t>
            </w:r>
            <w:r>
              <w:rPr>
                <w:b w:val="1"/>
                <w:sz w:val="24"/>
              </w:rPr>
              <w:t>____________</w:t>
            </w:r>
          </w:p>
        </w:tc>
      </w:tr>
      <w:tr>
        <w:tc>
          <w:tcPr>
            <w:tcW w:type="dxa" w:w="1079"/>
          </w:tcPr>
          <w:p w14:paraId="AA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type="dxa" w:w="9389"/>
          </w:tcPr>
          <w:p w14:paraId="AB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Отверстия в стенах для окон и дверей  - это_____</w:t>
            </w:r>
          </w:p>
        </w:tc>
      </w:tr>
      <w:tr>
        <w:tc>
          <w:tcPr>
            <w:tcW w:type="dxa" w:w="1079"/>
          </w:tcPr>
          <w:p w14:paraId="AC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type="dxa" w:w="9389"/>
          </w:tcPr>
          <w:p w14:paraId="AD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Термин СП в строительстве расшифровывается как___________</w:t>
            </w:r>
          </w:p>
        </w:tc>
      </w:tr>
      <w:tr>
        <w:tc>
          <w:tcPr>
            <w:tcW w:type="dxa" w:w="1079"/>
          </w:tcPr>
          <w:p w14:paraId="AE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44</w:t>
            </w:r>
          </w:p>
        </w:tc>
        <w:tc>
          <w:tcPr>
            <w:tcW w:type="dxa" w:w="9389"/>
          </w:tcPr>
          <w:p w14:paraId="AF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Комплекс графических и текстовых материалов, содержащих решения по технологии и оборудованию будущего предприятия или здания, архитектурно-планировочные и конструктивные решения, технико-экономические расчета и обоснования, сметы и необходимы пояснения это____________________</w:t>
            </w:r>
          </w:p>
        </w:tc>
      </w:tr>
      <w:tr>
        <w:tc>
          <w:tcPr>
            <w:tcW w:type="dxa" w:w="1079"/>
          </w:tcPr>
          <w:p w14:paraId="B0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type="dxa" w:w="9389"/>
          </w:tcPr>
          <w:p w14:paraId="B1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Показатель трудовой деятельности рабочего это___________</w:t>
            </w:r>
          </w:p>
        </w:tc>
      </w:tr>
      <w:tr>
        <w:tc>
          <w:tcPr>
            <w:tcW w:type="dxa" w:w="1079"/>
          </w:tcPr>
          <w:p w14:paraId="B2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46</w:t>
            </w:r>
          </w:p>
        </w:tc>
        <w:tc>
          <w:tcPr>
            <w:tcW w:type="dxa" w:w="9389"/>
          </w:tcPr>
          <w:p w14:paraId="B3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___________ - это конструктивный элемент здания, воспринимающий нагрузку от всего здания и, передающий её на основание</w:t>
            </w:r>
          </w:p>
        </w:tc>
      </w:tr>
      <w:tr>
        <w:tc>
          <w:tcPr>
            <w:tcW w:type="dxa" w:w="1079"/>
          </w:tcPr>
          <w:p w14:paraId="B4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47</w:t>
            </w:r>
          </w:p>
        </w:tc>
        <w:tc>
          <w:tcPr>
            <w:tcW w:type="dxa" w:w="9389"/>
          </w:tcPr>
          <w:p w14:paraId="B5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Грунт,  воспринимающий нагрузку называется_______________</w:t>
            </w:r>
          </w:p>
        </w:tc>
      </w:tr>
      <w:tr>
        <w:tc>
          <w:tcPr>
            <w:tcW w:type="dxa" w:w="1079"/>
          </w:tcPr>
          <w:p w14:paraId="B6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type="dxa" w:w="9389"/>
          </w:tcPr>
          <w:p w14:paraId="B7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Расположение граней конструктивных элементов по отношению к разбивочным осям это ______.</w:t>
            </w:r>
          </w:p>
        </w:tc>
      </w:tr>
      <w:tr>
        <w:tc>
          <w:tcPr>
            <w:tcW w:type="dxa" w:w="1079"/>
          </w:tcPr>
          <w:p w14:paraId="B8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49</w:t>
            </w:r>
          </w:p>
        </w:tc>
        <w:tc>
          <w:tcPr>
            <w:tcW w:type="dxa" w:w="9389"/>
          </w:tcPr>
          <w:p w14:paraId="B9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Участки стен расположенные между проемами это ____________</w:t>
            </w:r>
          </w:p>
        </w:tc>
      </w:tr>
      <w:tr>
        <w:tc>
          <w:tcPr>
            <w:tcW w:type="dxa" w:w="1079"/>
          </w:tcPr>
          <w:p w14:paraId="BA00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type="dxa" w:w="9389"/>
          </w:tcPr>
          <w:p w14:paraId="BB000000">
            <w:pPr>
              <w:rPr>
                <w:color w:val="333333"/>
                <w:sz w:val="24"/>
                <w:highlight w:val="white"/>
              </w:rPr>
            </w:pPr>
            <w:r>
              <w:rPr>
                <w:sz w:val="24"/>
              </w:rPr>
              <w:t>Постройки технического назначения называют ____________</w:t>
            </w:r>
          </w:p>
        </w:tc>
      </w:tr>
    </w:tbl>
    <w:p w14:paraId="BC000000">
      <w:pPr>
        <w:spacing w:after="0" w:line="360" w:lineRule="auto"/>
        <w:ind/>
        <w:rPr>
          <w:rFonts w:ascii="PT Astra Serif" w:hAnsi="PT Astra Serif"/>
          <w:sz w:val="24"/>
        </w:rPr>
      </w:pPr>
    </w:p>
    <w:p w14:paraId="BD00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В ЗАДАНИЯХ 51 – 80 УСТАНОВИТЕ СООТВЕТСТВИЕ МЕЖДУ ЭЛЕМЕНТАМИ</w:t>
      </w:r>
    </w:p>
    <w:p w14:paraId="BE00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tbl>
      <w:tblPr>
        <w:tblStyle w:val="Style_2"/>
        <w:tblLayout w:type="fixed"/>
      </w:tblPr>
      <w:tblGrid>
        <w:gridCol w:w="1455"/>
        <w:gridCol w:w="3929"/>
        <w:gridCol w:w="5084"/>
      </w:tblGrid>
      <w:tr>
        <w:tc>
          <w:tcPr>
            <w:tcW w:type="dxa" w:w="1455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</w:tc>
        <w:tc>
          <w:tcPr>
            <w:tcW w:type="dxa" w:w="9013"/>
            <w:gridSpan w:val="2"/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Элементы соответствия</w:t>
            </w:r>
          </w:p>
        </w:tc>
      </w:tr>
      <w:tr>
        <w:tc>
          <w:tcPr>
            <w:tcW w:type="dxa" w:w="1455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type="dxa" w:w="3929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14:paraId="C3000000">
            <w:pPr>
              <w:rPr>
                <w:sz w:val="24"/>
              </w:rPr>
            </w:pPr>
            <w:r>
              <w:rPr>
                <w:b w:val="1"/>
                <w:sz w:val="24"/>
              </w:rPr>
              <w:drawing>
                <wp:inline>
                  <wp:extent cx="2800350" cy="13239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00350" cy="1323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  <w:p w14:paraId="C5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фундамент;</w:t>
            </w:r>
          </w:p>
          <w:p w14:paraId="C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температурный шов здания;</w:t>
            </w:r>
          </w:p>
          <w:p w14:paraId="C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осадочный шов здания;</w:t>
            </w:r>
          </w:p>
          <w:p w14:paraId="C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стена здания.</w:t>
            </w:r>
          </w:p>
          <w:p w14:paraId="C9000000">
            <w:pPr>
              <w:rPr>
                <w:sz w:val="24"/>
              </w:rPr>
            </w:pPr>
          </w:p>
          <w:p w14:paraId="CA00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type="dxa" w:w="3929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14:paraId="CD000000">
            <w:pPr>
              <w:rPr>
                <w:b w:val="1"/>
                <w:sz w:val="24"/>
              </w:rPr>
            </w:pPr>
          </w:p>
          <w:p w14:paraId="CE000000">
            <w:pPr>
              <w:rPr>
                <w:sz w:val="24"/>
              </w:rPr>
            </w:pPr>
            <w:r>
              <w:rPr>
                <w:b w:val="1"/>
                <w:sz w:val="24"/>
              </w:rPr>
              <w:drawing>
                <wp:inline>
                  <wp:extent cx="2762250" cy="32480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62250" cy="3248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  <w:p w14:paraId="D0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этажная  площадка;</w:t>
            </w:r>
          </w:p>
          <w:p w14:paraId="D1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марш;</w:t>
            </w:r>
          </w:p>
          <w:p w14:paraId="D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промежуточная   площадка;</w:t>
            </w:r>
          </w:p>
          <w:p w14:paraId="D3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ограждение;</w:t>
            </w:r>
          </w:p>
          <w:p w14:paraId="D4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д) цокольный  марш.</w:t>
            </w:r>
          </w:p>
          <w:p w14:paraId="D5000000">
            <w:pPr>
              <w:rPr>
                <w:sz w:val="24"/>
              </w:rPr>
            </w:pPr>
          </w:p>
          <w:p w14:paraId="D600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  <w:p w14:paraId="D8000000">
            <w:pPr>
              <w:rPr>
                <w:sz w:val="24"/>
              </w:rPr>
            </w:pPr>
          </w:p>
        </w:tc>
        <w:tc>
          <w:tcPr>
            <w:tcW w:type="dxa" w:w="3929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14:paraId="DA000000">
            <w:pPr>
              <w:rPr>
                <w:sz w:val="24"/>
              </w:rPr>
            </w:pPr>
            <w:r>
              <w:rPr>
                <w:b w:val="1"/>
                <w:sz w:val="24"/>
              </w:rPr>
              <w:drawing>
                <wp:inline>
                  <wp:extent cx="2886075" cy="188595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86075" cy="1885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  <w:p w14:paraId="DC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пол подвала;</w:t>
            </w:r>
          </w:p>
          <w:p w14:paraId="DD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б) горизонтальная </w:t>
            </w:r>
          </w:p>
          <w:p w14:paraId="DE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   гидроизоляция;</w:t>
            </w:r>
          </w:p>
          <w:p w14:paraId="DF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в) вертикальная </w:t>
            </w:r>
          </w:p>
          <w:p w14:paraId="E0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   гидроизоляция;</w:t>
            </w:r>
          </w:p>
          <w:p w14:paraId="E100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4</w:t>
            </w:r>
          </w:p>
        </w:tc>
        <w:tc>
          <w:tcPr>
            <w:tcW w:type="dxa" w:w="3929"/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14:paraId="E4000000">
            <w:pPr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011679" cy="20955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11679" cy="2095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E5000000">
            <w:pPr>
              <w:pStyle w:val="Style_6"/>
              <w:spacing w:after="0" w:before="0"/>
              <w:ind w:firstLine="426" w:left="-426" w:right="-144"/>
              <w:rPr>
                <w:rStyle w:val="Style_7_ch"/>
                <w:color w:val="000000"/>
              </w:rPr>
            </w:pPr>
            <w:r>
              <w:rPr>
                <w:rStyle w:val="Style_7_ch"/>
                <w:color w:val="000000"/>
              </w:rPr>
              <w:t>Названия</w:t>
            </w:r>
          </w:p>
          <w:p w14:paraId="E6000000">
            <w:pPr>
              <w:pStyle w:val="Style_6"/>
              <w:spacing w:after="0" w:before="0"/>
              <w:ind w:firstLine="426" w:left="-426" w:right="-144"/>
              <w:rPr>
                <w:rStyle w:val="Style_7_ch"/>
                <w:color w:val="000000"/>
              </w:rPr>
            </w:pPr>
          </w:p>
          <w:p w14:paraId="E7000000">
            <w:pPr>
              <w:pStyle w:val="Style_6"/>
              <w:spacing w:after="0" w:before="0"/>
              <w:ind w:firstLine="426" w:left="-426" w:right="-144"/>
              <w:rPr>
                <w:color w:val="000000"/>
              </w:rPr>
            </w:pPr>
            <w:r>
              <w:rPr>
                <w:rStyle w:val="Style_7_ch"/>
                <w:color w:val="000000"/>
              </w:rPr>
              <w:t>А) тонкая сплошная линия;</w:t>
            </w:r>
          </w:p>
          <w:p w14:paraId="E8000000">
            <w:pPr>
              <w:pStyle w:val="Style_6"/>
              <w:spacing w:after="0" w:before="0"/>
              <w:ind w:firstLine="426" w:left="-426" w:right="-144"/>
              <w:rPr>
                <w:color w:val="000000"/>
              </w:rPr>
            </w:pPr>
            <w:r>
              <w:rPr>
                <w:rStyle w:val="Style_7_ch"/>
                <w:color w:val="000000"/>
              </w:rPr>
              <w:t>Б) толстая сплошная линия;</w:t>
            </w:r>
          </w:p>
          <w:p w14:paraId="E9000000">
            <w:pPr>
              <w:pStyle w:val="Style_6"/>
              <w:spacing w:after="0" w:before="0"/>
              <w:ind w:firstLine="426" w:left="-426" w:right="-144"/>
              <w:rPr>
                <w:color w:val="000000"/>
              </w:rPr>
            </w:pPr>
            <w:r>
              <w:rPr>
                <w:rStyle w:val="Style_7_ch"/>
                <w:color w:val="000000"/>
              </w:rPr>
              <w:t>В) штриховая линия; </w:t>
            </w:r>
          </w:p>
          <w:p w14:paraId="EA000000">
            <w:pPr>
              <w:pStyle w:val="Style_6"/>
              <w:spacing w:after="0" w:before="0"/>
              <w:ind w:firstLine="426" w:left="-426" w:right="-144"/>
              <w:rPr>
                <w:color w:val="000000"/>
              </w:rPr>
            </w:pPr>
            <w:r>
              <w:rPr>
                <w:rStyle w:val="Style_7_ch"/>
                <w:color w:val="000000"/>
              </w:rPr>
              <w:t>Г) штрихпунктирная линия.</w:t>
            </w:r>
          </w:p>
          <w:p w14:paraId="EB000000">
            <w:pPr>
              <w:rPr>
                <w:sz w:val="24"/>
              </w:rPr>
            </w:pPr>
          </w:p>
          <w:p w14:paraId="EC000000">
            <w:pPr>
              <w:rPr>
                <w:sz w:val="24"/>
              </w:rPr>
            </w:pPr>
          </w:p>
          <w:p w14:paraId="ED00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type="dxa" w:w="3929"/>
          </w:tcPr>
          <w:p w14:paraId="EF000000">
            <w:pPr>
              <w:spacing w:after="0" w:line="240" w:lineRule="auto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Виды</w:t>
            </w:r>
          </w:p>
          <w:p w14:paraId="F0000000">
            <w:pPr>
              <w:spacing w:after="0" w:line="240" w:lineRule="auto"/>
              <w:ind/>
              <w:rPr>
                <w:color w:val="1A1A1A"/>
                <w:sz w:val="24"/>
              </w:rPr>
            </w:pPr>
          </w:p>
          <w:p w14:paraId="F1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left"/>
              <w:rPr>
                <w:color w:val="1A1A1A"/>
              </w:rPr>
            </w:pPr>
            <w:r>
              <w:rPr>
                <w:color w:val="1A1A1A"/>
              </w:rPr>
              <w:t>Вид сбоку</w:t>
            </w:r>
          </w:p>
          <w:p w14:paraId="F2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left"/>
              <w:rPr>
                <w:color w:val="1A1A1A"/>
              </w:rPr>
            </w:pPr>
            <w:r>
              <w:rPr>
                <w:color w:val="1A1A1A"/>
              </w:rPr>
              <w:t>Вид сверху</w:t>
            </w:r>
          </w:p>
          <w:p w14:paraId="F3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left"/>
              <w:rPr>
                <w:color w:val="1A1A1A"/>
              </w:rPr>
            </w:pPr>
            <w:r>
              <w:rPr>
                <w:color w:val="1A1A1A"/>
              </w:rPr>
              <w:t>Вид спереди</w:t>
            </w:r>
          </w:p>
          <w:p w14:paraId="F4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left"/>
              <w:rPr>
                <w:color w:val="1A1A1A"/>
              </w:rPr>
            </w:pPr>
            <w:r>
              <w:rPr>
                <w:color w:val="1A1A1A"/>
              </w:rPr>
              <w:t>Контурное изображение</w:t>
            </w:r>
          </w:p>
          <w:p w14:paraId="F5000000">
            <w:pPr>
              <w:rPr>
                <w:sz w:val="24"/>
              </w:rPr>
            </w:pPr>
          </w:p>
        </w:tc>
        <w:tc>
          <w:tcPr>
            <w:tcW w:type="dxa" w:w="5084"/>
          </w:tcPr>
          <w:p w14:paraId="F600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изображения</w:t>
            </w:r>
          </w:p>
          <w:p w14:paraId="F7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а) чертеж </w:t>
            </w:r>
          </w:p>
          <w:p w14:paraId="F8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б) план</w:t>
            </w:r>
          </w:p>
          <w:p w14:paraId="F9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в) разрез </w:t>
            </w:r>
          </w:p>
          <w:p w14:paraId="FA00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г) фасад</w:t>
            </w:r>
          </w:p>
        </w:tc>
      </w:tr>
      <w:tr>
        <w:tc>
          <w:tcPr>
            <w:tcW w:type="dxa" w:w="1455"/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type="dxa" w:w="3929"/>
          </w:tcPr>
          <w:p w14:paraId="FC00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Виды стен</w:t>
            </w:r>
          </w:p>
          <w:p w14:paraId="FD00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1 Несущая</w:t>
            </w:r>
          </w:p>
          <w:p w14:paraId="FE00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2 Самонесущая</w:t>
            </w:r>
          </w:p>
          <w:p w14:paraId="FF00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3 Ограждающая</w:t>
            </w:r>
          </w:p>
          <w:p w14:paraId="0001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4 Навесные</w:t>
            </w:r>
          </w:p>
          <w:p w14:paraId="01010000">
            <w:pPr>
              <w:rPr>
                <w:sz w:val="24"/>
              </w:rPr>
            </w:pPr>
          </w:p>
        </w:tc>
        <w:tc>
          <w:tcPr>
            <w:tcW w:type="dxa" w:w="5084"/>
          </w:tcPr>
          <w:p w14:paraId="02010000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определение</w:t>
            </w:r>
          </w:p>
          <w:p w14:paraId="03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а) воспринимает свой вес</w:t>
            </w:r>
          </w:p>
          <w:p w14:paraId="04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(наружные стены в каркасных</w:t>
            </w:r>
          </w:p>
          <w:p w14:paraId="05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зданиях);</w:t>
            </w:r>
          </w:p>
          <w:p w14:paraId="06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б) Воспринимает нагрузки от</w:t>
            </w:r>
          </w:p>
          <w:p w14:paraId="07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вышележащих перекрытий и</w:t>
            </w:r>
          </w:p>
          <w:p w14:paraId="08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конструкций;</w:t>
            </w:r>
          </w:p>
          <w:p w14:paraId="09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в) наружные панели в некоторых типах панельных зданий.  Навешиваются к перекрытиям.</w:t>
            </w:r>
          </w:p>
          <w:p w14:paraId="0A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г) ограждающие стены из лёгких материалов, защищающие от</w:t>
            </w:r>
          </w:p>
          <w:p w14:paraId="0B01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атмосферных осадков;</w:t>
            </w:r>
          </w:p>
        </w:tc>
      </w:tr>
      <w:tr>
        <w:tc>
          <w:tcPr>
            <w:tcW w:type="dxa" w:w="1455"/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7</w:t>
            </w:r>
          </w:p>
        </w:tc>
        <w:tc>
          <w:tcPr>
            <w:tcW w:type="dxa" w:w="3929"/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Укажите постройки, относящиеся к</w:t>
            </w:r>
            <w:r>
              <w:rPr>
                <w:sz w:val="24"/>
              </w:rPr>
              <w:t>:</w:t>
            </w:r>
          </w:p>
          <w:p w14:paraId="0E010000">
            <w:pPr>
              <w:rPr>
                <w:sz w:val="24"/>
              </w:rPr>
            </w:pPr>
            <w:r>
              <w:rPr>
                <w:sz w:val="24"/>
              </w:rPr>
              <w:t>1 зданиям</w:t>
            </w:r>
          </w:p>
          <w:p w14:paraId="0F010000">
            <w:pPr>
              <w:rPr>
                <w:sz w:val="24"/>
              </w:rPr>
            </w:pPr>
            <w:r>
              <w:rPr>
                <w:sz w:val="24"/>
              </w:rPr>
              <w:t>2 сооружениям</w:t>
            </w:r>
          </w:p>
          <w:p w14:paraId="10010000">
            <w:pPr>
              <w:rPr>
                <w:sz w:val="24"/>
              </w:rPr>
            </w:pPr>
            <w:r>
              <w:rPr>
                <w:sz w:val="24"/>
              </w:rPr>
              <w:t>3 хозяйственные постройки</w:t>
            </w:r>
          </w:p>
        </w:tc>
        <w:tc>
          <w:tcPr>
            <w:tcW w:type="dxa" w:w="5084"/>
          </w:tcPr>
          <w:p w14:paraId="1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плотина</w:t>
            </w:r>
          </w:p>
          <w:p w14:paraId="1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гараж</w:t>
            </w:r>
          </w:p>
          <w:p w14:paraId="1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вокзал</w:t>
            </w:r>
          </w:p>
          <w:p w14:paraId="1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резервуар для хранения мазута</w:t>
            </w:r>
          </w:p>
          <w:p w14:paraId="1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д) дымовая труба</w:t>
            </w:r>
          </w:p>
          <w:p w14:paraId="1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е) опора ЛЭП</w:t>
            </w:r>
          </w:p>
        </w:tc>
      </w:tr>
      <w:tr>
        <w:tc>
          <w:tcPr>
            <w:tcW w:type="dxa" w:w="1455"/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</w:p>
        </w:tc>
        <w:tc>
          <w:tcPr>
            <w:tcW w:type="dxa" w:w="3929"/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Элементы крыши</w:t>
            </w:r>
            <w:r>
              <w:rPr>
                <w:sz w:val="24"/>
              </w:rPr>
              <w:t>: позиции</w:t>
            </w:r>
          </w:p>
          <w:p w14:paraId="19010000">
            <w:pPr>
              <w:rPr>
                <w:sz w:val="24"/>
              </w:rPr>
            </w:pPr>
          </w:p>
          <w:p w14:paraId="1A010000">
            <w:pPr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752725" cy="1929761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7"/>
                          <a:srcRect b="17754" l="6672" r="26268" t="19564"/>
                          <a:stretch/>
                        </pic:blipFill>
                        <pic:spPr>
                          <a:xfrm flipH="false" flipV="false" rot="0">
                            <a:ext cx="2752725" cy="19297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  <w:p w14:paraId="1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Конек</w:t>
            </w:r>
          </w:p>
          <w:p w14:paraId="1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Ребра</w:t>
            </w:r>
          </w:p>
          <w:p w14:paraId="1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Фронтонный свес</w:t>
            </w:r>
          </w:p>
          <w:p w14:paraId="1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Ендова</w:t>
            </w:r>
          </w:p>
          <w:p w14:paraId="2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д) Слуховое окно</w:t>
            </w:r>
          </w:p>
          <w:p w14:paraId="2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е) Карнизный свес</w:t>
            </w:r>
          </w:p>
          <w:p w14:paraId="2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ж) Фронтон</w:t>
            </w:r>
          </w:p>
          <w:p w14:paraId="2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з) Вальма</w:t>
            </w:r>
          </w:p>
          <w:p w14:paraId="24010000">
            <w:pPr>
              <w:rPr>
                <w:sz w:val="24"/>
              </w:rPr>
            </w:pPr>
          </w:p>
          <w:p w14:paraId="2501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9</w:t>
            </w:r>
          </w:p>
        </w:tc>
        <w:tc>
          <w:tcPr>
            <w:tcW w:type="dxa" w:w="3929"/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Элементы несущей  стропильной системы</w:t>
            </w:r>
            <w:r>
              <w:rPr>
                <w:sz w:val="24"/>
              </w:rPr>
              <w:t>: позиции</w:t>
            </w:r>
          </w:p>
          <w:p w14:paraId="28010000">
            <w:pPr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543386" cy="163830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8"/>
                          <a:srcRect b="72158" l="54166" r="5981" t="2767"/>
                          <a:stretch/>
                        </pic:blipFill>
                        <pic:spPr>
                          <a:xfrm flipH="false" flipV="false" rot="0">
                            <a:ext cx="2543386" cy="1638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84"/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  <w:p w14:paraId="2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коньковый брус</w:t>
            </w:r>
          </w:p>
          <w:p w14:paraId="2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мауэрлат</w:t>
            </w:r>
          </w:p>
          <w:p w14:paraId="2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стойка</w:t>
            </w:r>
          </w:p>
          <w:p w14:paraId="2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чердачное перекрытие</w:t>
            </w:r>
          </w:p>
          <w:p w14:paraId="2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д) стропильная нога</w:t>
            </w:r>
          </w:p>
          <w:p w14:paraId="2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е) лежень</w:t>
            </w:r>
          </w:p>
          <w:p w14:paraId="3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ж) подкос</w:t>
            </w:r>
          </w:p>
          <w:p w14:paraId="31010000">
            <w:pPr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  <w:tc>
          <w:tcPr>
            <w:tcW w:type="dxa" w:w="3929"/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 xml:space="preserve">Термины </w:t>
            </w:r>
          </w:p>
          <w:p w14:paraId="3401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left"/>
            </w:pPr>
            <w:r>
              <w:t>Стандартизация</w:t>
            </w:r>
          </w:p>
          <w:p w14:paraId="3501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left"/>
            </w:pPr>
            <w:r>
              <w:t>Метрология</w:t>
            </w:r>
          </w:p>
          <w:p w14:paraId="3601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left"/>
            </w:pPr>
            <w:r>
              <w:t>Сертификация</w:t>
            </w:r>
          </w:p>
        </w:tc>
        <w:tc>
          <w:tcPr>
            <w:tcW w:type="dxa" w:w="5084"/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14:paraId="38010000">
            <w:pPr>
              <w:rPr>
                <w:sz w:val="24"/>
              </w:rPr>
            </w:pPr>
            <w:r>
              <w:rPr>
                <w:sz w:val="24"/>
              </w:rPr>
              <w:t>а) Наука об измерениях, методах и средствах обеспечения их единства</w:t>
            </w:r>
          </w:p>
          <w:p w14:paraId="39010000">
            <w:pPr>
              <w:rPr>
                <w:sz w:val="24"/>
              </w:rPr>
            </w:pPr>
            <w:r>
              <w:rPr>
                <w:sz w:val="24"/>
              </w:rPr>
              <w:t>б) Деятельность, направленная на разработку и установление требований, норм, правил</w:t>
            </w:r>
          </w:p>
          <w:p w14:paraId="3A010000">
            <w:pPr>
              <w:rPr>
                <w:sz w:val="24"/>
              </w:rPr>
            </w:pPr>
            <w:r>
              <w:rPr>
                <w:sz w:val="24"/>
              </w:rPr>
              <w:t xml:space="preserve">в) Форма подтверждения соответствия </w:t>
            </w:r>
            <w:r>
              <w:rPr>
                <w:sz w:val="24"/>
              </w:rPr>
              <w:t>объектов выдвинутым требованиям</w:t>
            </w:r>
          </w:p>
        </w:tc>
      </w:tr>
      <w:tr>
        <w:tc>
          <w:tcPr>
            <w:tcW w:type="dxa" w:w="1455"/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1</w:t>
            </w:r>
          </w:p>
        </w:tc>
        <w:tc>
          <w:tcPr>
            <w:tcW w:type="dxa" w:w="3929"/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вид инструктажа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Вводный инструктаж</w:t>
            </w:r>
            <w:r>
              <w:rPr>
                <w:sz w:val="24"/>
              </w:rPr>
              <w:tab/>
            </w:r>
          </w:p>
          <w:p w14:paraId="3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Первичный инструктаж</w:t>
            </w:r>
            <w:r>
              <w:rPr>
                <w:sz w:val="24"/>
              </w:rPr>
              <w:tab/>
            </w:r>
          </w:p>
          <w:p w14:paraId="3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Повторный инструктаж</w:t>
            </w:r>
            <w:r>
              <w:rPr>
                <w:sz w:val="24"/>
              </w:rPr>
              <w:tab/>
            </w:r>
          </w:p>
          <w:p w14:paraId="4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Целевой инструктаж</w:t>
            </w:r>
            <w:r>
              <w:rPr>
                <w:sz w:val="24"/>
              </w:rPr>
              <w:tab/>
            </w:r>
          </w:p>
        </w:tc>
        <w:tc>
          <w:tcPr>
            <w:tcW w:type="dxa" w:w="5084"/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сроки его проведения</w:t>
            </w:r>
          </w:p>
          <w:p w14:paraId="4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 реже одного раза в полгода</w:t>
            </w:r>
          </w:p>
          <w:p w14:paraId="4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 первым допуском к работе</w:t>
            </w:r>
          </w:p>
          <w:p w14:paraId="4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 поступлении на работу</w:t>
            </w:r>
          </w:p>
          <w:p w14:paraId="4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 выполнении разовых работ, не связанных с прямыми обязанностями по специальности</w:t>
            </w:r>
          </w:p>
        </w:tc>
      </w:tr>
      <w:tr>
        <w:tc>
          <w:tcPr>
            <w:tcW w:type="dxa" w:w="1455"/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</w:p>
        </w:tc>
        <w:tc>
          <w:tcPr>
            <w:tcW w:type="dxa" w:w="3929"/>
          </w:tcPr>
          <w:p w14:paraId="4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инструмент</w:t>
            </w:r>
            <w:r>
              <w:rPr>
                <w:color w:themeColor="text1" w:val="000000"/>
                <w:sz w:val="24"/>
              </w:rPr>
              <w:t xml:space="preserve"> для плиточных работ </w:t>
            </w:r>
          </w:p>
          <w:p w14:paraId="48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1. Уровень </w:t>
            </w:r>
          </w:p>
          <w:p w14:paraId="49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2. Шуруповерт</w:t>
            </w:r>
          </w:p>
          <w:p w14:paraId="4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3. Зубчатый шпатель</w:t>
            </w:r>
          </w:p>
          <w:p w14:paraId="4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4. Кельма</w:t>
            </w:r>
          </w:p>
        </w:tc>
        <w:tc>
          <w:tcPr>
            <w:tcW w:type="dxa" w:w="5084"/>
          </w:tcPr>
          <w:p w14:paraId="4C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его назначение</w:t>
            </w:r>
          </w:p>
          <w:p w14:paraId="4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Нанесение раствора на плитку</w:t>
            </w:r>
          </w:p>
          <w:p w14:paraId="4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Контроль прямолинейности швов</w:t>
            </w:r>
          </w:p>
          <w:p w14:paraId="4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Перемешивание, нанесение и разравнивание раствора, клея</w:t>
            </w:r>
          </w:p>
          <w:p w14:paraId="5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Закрепление опорной рейки</w:t>
            </w:r>
          </w:p>
        </w:tc>
      </w:tr>
      <w:tr>
        <w:tc>
          <w:tcPr>
            <w:tcW w:type="dxa" w:w="1455"/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type="dxa" w:w="3929"/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подмащивания </w:t>
            </w:r>
          </w:p>
          <w:p w14:paraId="5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1. Инвентарный столик</w:t>
            </w:r>
          </w:p>
          <w:p w14:paraId="5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2. Подмости</w:t>
            </w:r>
          </w:p>
          <w:p w14:paraId="5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3. Леса</w:t>
            </w:r>
          </w:p>
          <w:p w14:paraId="5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4. Трап</w:t>
            </w:r>
          </w:p>
        </w:tc>
        <w:tc>
          <w:tcPr>
            <w:tcW w:type="dxa" w:w="5084"/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условия выполнения работ</w:t>
            </w:r>
          </w:p>
          <w:p w14:paraId="58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Работы на высоте более 4 м</w:t>
            </w:r>
          </w:p>
          <w:p w14:paraId="59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Работы на высоте до 4 м</w:t>
            </w:r>
          </w:p>
          <w:p w14:paraId="5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Работы в стесненных условиях</w:t>
            </w:r>
          </w:p>
          <w:p w14:paraId="5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Кровельные работы</w:t>
            </w:r>
          </w:p>
        </w:tc>
      </w:tr>
      <w:tr>
        <w:tc>
          <w:tcPr>
            <w:tcW w:type="dxa" w:w="1455"/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  <w:tc>
          <w:tcPr>
            <w:tcW w:type="dxa" w:w="3929"/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 xml:space="preserve">названий линий чертежа </w:t>
            </w:r>
          </w:p>
          <w:p w14:paraId="5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1) штриховая</w:t>
            </w:r>
          </w:p>
          <w:p w14:paraId="5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2) штрихпунктирная тонкой</w:t>
            </w:r>
          </w:p>
          <w:p w14:paraId="6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3) сплошной тонкой</w:t>
            </w:r>
          </w:p>
          <w:p w14:paraId="6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4) сплошная толстая</w:t>
            </w:r>
          </w:p>
        </w:tc>
        <w:tc>
          <w:tcPr>
            <w:tcW w:type="dxa" w:w="5084"/>
          </w:tcPr>
          <w:p w14:paraId="6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их применение</w:t>
            </w:r>
          </w:p>
          <w:p w14:paraId="6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линия видимого контура</w:t>
            </w:r>
          </w:p>
          <w:p w14:paraId="6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линия невидимого контура</w:t>
            </w:r>
          </w:p>
          <w:p w14:paraId="6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линия осевая, симметрии</w:t>
            </w:r>
          </w:p>
          <w:p w14:paraId="6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выносная, размерная линия</w:t>
            </w:r>
          </w:p>
        </w:tc>
      </w:tr>
      <w:tr>
        <w:tc>
          <w:tcPr>
            <w:tcW w:type="dxa" w:w="1455"/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  <w:tc>
          <w:tcPr>
            <w:tcW w:type="dxa" w:w="3929"/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 xml:space="preserve"> оборудования одноковшового экскаватора </w:t>
            </w:r>
          </w:p>
          <w:p w14:paraId="69010000">
            <w:pPr>
              <w:rPr>
                <w:sz w:val="24"/>
              </w:rPr>
            </w:pPr>
            <w:r>
              <w:rPr>
                <w:sz w:val="24"/>
              </w:rPr>
              <w:t>1 Обратная лопата</w:t>
            </w:r>
          </w:p>
          <w:p w14:paraId="6A010000">
            <w:pPr>
              <w:rPr>
                <w:sz w:val="24"/>
              </w:rPr>
            </w:pPr>
            <w:r>
              <w:rPr>
                <w:sz w:val="24"/>
              </w:rPr>
              <w:t xml:space="preserve"> 2 Прямая лопата </w:t>
            </w:r>
          </w:p>
          <w:p w14:paraId="6B010000">
            <w:pPr>
              <w:rPr>
                <w:sz w:val="24"/>
              </w:rPr>
            </w:pPr>
            <w:r>
              <w:rPr>
                <w:sz w:val="24"/>
              </w:rPr>
              <w:t xml:space="preserve">3 Грейфер </w:t>
            </w:r>
          </w:p>
          <w:p w14:paraId="6C010000">
            <w:pPr>
              <w:rPr>
                <w:sz w:val="24"/>
              </w:rPr>
            </w:pPr>
            <w:r>
              <w:rPr>
                <w:sz w:val="24"/>
              </w:rPr>
              <w:t xml:space="preserve">4 Драглайн </w:t>
            </w:r>
          </w:p>
        </w:tc>
        <w:tc>
          <w:tcPr>
            <w:tcW w:type="dxa" w:w="5084"/>
          </w:tcPr>
          <w:p w14:paraId="6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Вид земляного сооружения</w:t>
            </w:r>
          </w:p>
          <w:p w14:paraId="6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Узкие и глубокие выемки</w:t>
            </w:r>
          </w:p>
          <w:p w14:paraId="6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Средние по размеру выемки, разработка грунта ниже уровня стоянки экскаватора</w:t>
            </w:r>
          </w:p>
          <w:p w14:paraId="7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Большие по размеру выемки, остыпка насыпей</w:t>
            </w:r>
          </w:p>
          <w:p w14:paraId="7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Средние по размеру выемки, разработка грунта выше уровня стоянки экскаватора</w:t>
            </w:r>
          </w:p>
        </w:tc>
      </w:tr>
      <w:tr>
        <w:tc>
          <w:tcPr>
            <w:tcW w:type="dxa" w:w="1455"/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6</w:t>
            </w:r>
          </w:p>
        </w:tc>
        <w:tc>
          <w:tcPr>
            <w:tcW w:type="dxa" w:w="3929"/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 xml:space="preserve">Аббревиатура стандартов </w:t>
            </w:r>
            <w:r>
              <w:rPr>
                <w:sz w:val="24"/>
              </w:rPr>
              <w:t xml:space="preserve"> </w:t>
            </w:r>
          </w:p>
          <w:p w14:paraId="7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 ГОСТ </w:t>
            </w:r>
          </w:p>
          <w:p w14:paraId="7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2 ОСТ </w:t>
            </w:r>
          </w:p>
          <w:p w14:paraId="7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3 РСТ </w:t>
            </w:r>
          </w:p>
          <w:p w14:paraId="77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4 СТО </w:t>
            </w:r>
          </w:p>
        </w:tc>
        <w:tc>
          <w:tcPr>
            <w:tcW w:type="dxa" w:w="5084"/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полное названием стандартов:</w:t>
            </w:r>
          </w:p>
          <w:p w14:paraId="79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Республиканский стандарт</w:t>
            </w:r>
          </w:p>
          <w:p w14:paraId="7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Стандарт организация</w:t>
            </w:r>
          </w:p>
          <w:p w14:paraId="7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Отраслевой стандарт</w:t>
            </w:r>
          </w:p>
          <w:p w14:paraId="7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Государственный стандарт</w:t>
            </w:r>
          </w:p>
        </w:tc>
      </w:tr>
      <w:tr>
        <w:tc>
          <w:tcPr>
            <w:tcW w:type="dxa" w:w="1455"/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type="dxa" w:w="3929"/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труда работника</w:t>
            </w:r>
          </w:p>
          <w:p w14:paraId="7F01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left"/>
            </w:pPr>
            <w:r>
              <w:t>вредные</w:t>
            </w:r>
          </w:p>
          <w:p w14:paraId="8001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left"/>
            </w:pPr>
            <w:r>
              <w:t>опасные</w:t>
            </w:r>
          </w:p>
          <w:p w14:paraId="8101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left"/>
            </w:pPr>
            <w:r>
              <w:t>оптимальные</w:t>
            </w:r>
          </w:p>
          <w:p w14:paraId="8201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left"/>
            </w:pPr>
            <w:r>
              <w:t>допустимые</w:t>
            </w:r>
          </w:p>
        </w:tc>
        <w:tc>
          <w:tcPr>
            <w:tcW w:type="dxa" w:w="5084"/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условия труда работников</w:t>
            </w:r>
          </w:p>
          <w:p w14:paraId="84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 Условия труда, при которых на работника не воздействуют опасные и вредные производственные факторы</w:t>
            </w:r>
          </w:p>
          <w:p w14:paraId="8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 Условия труда, при которых на работника воздействуют вредные производственные факторы в пределах предельно допустимых уровней</w:t>
            </w:r>
          </w:p>
          <w:p w14:paraId="8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 Условия труда, при которых уровни воздействия вредных и опасных производственных факторов превышают предельно допустимые уровни</w:t>
            </w:r>
          </w:p>
          <w:p w14:paraId="87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 Условия труда, при которых на работника воздействуют вредные производственные факторы, которые в течении рабочего дня пред</w:t>
            </w:r>
            <w:r>
              <w:rPr>
                <w:sz w:val="24"/>
              </w:rPr>
              <w:t>ставляют угрозу жизни работника</w:t>
            </w:r>
          </w:p>
          <w:p w14:paraId="88010000">
            <w:pPr>
              <w:spacing w:after="0"/>
              <w:ind/>
              <w:rPr>
                <w:sz w:val="24"/>
              </w:rPr>
            </w:pPr>
          </w:p>
        </w:tc>
      </w:tr>
      <w:tr>
        <w:tc>
          <w:tcPr>
            <w:tcW w:type="dxa" w:w="1455"/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</w:p>
        </w:tc>
        <w:tc>
          <w:tcPr>
            <w:tcW w:type="dxa" w:w="3929"/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  <w:p w14:paraId="8B010000">
            <w:pPr>
              <w:rPr>
                <w:sz w:val="24"/>
              </w:rPr>
            </w:pPr>
            <w:r>
              <w:rPr>
                <w:sz w:val="24"/>
              </w:rPr>
              <w:t>1 Сертификат качества</w:t>
            </w:r>
          </w:p>
          <w:p w14:paraId="8C010000">
            <w:pPr>
              <w:rPr>
                <w:sz w:val="24"/>
              </w:rPr>
            </w:pPr>
            <w:r>
              <w:rPr>
                <w:sz w:val="24"/>
              </w:rPr>
              <w:t xml:space="preserve"> 2 Декларация о соответствии </w:t>
            </w:r>
          </w:p>
          <w:p w14:paraId="8D010000">
            <w:pPr>
              <w:rPr>
                <w:sz w:val="24"/>
              </w:rPr>
            </w:pPr>
            <w:r>
              <w:rPr>
                <w:sz w:val="24"/>
              </w:rPr>
              <w:t xml:space="preserve">3 Знак соответствия </w:t>
            </w:r>
          </w:p>
          <w:p w14:paraId="8E010000">
            <w:pPr>
              <w:rPr>
                <w:sz w:val="24"/>
              </w:rPr>
            </w:pPr>
            <w:r>
              <w:rPr>
                <w:sz w:val="24"/>
              </w:rPr>
              <w:t xml:space="preserve">4 Сертификат соответствия </w:t>
            </w:r>
          </w:p>
        </w:tc>
        <w:tc>
          <w:tcPr>
            <w:tcW w:type="dxa" w:w="5084"/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  <w:p w14:paraId="9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Название документа, которым завершается процесс сертификации</w:t>
            </w:r>
          </w:p>
          <w:p w14:paraId="9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Документ, в котором производитель удостоверяет, что поставляемая им продукция соответствует требованиям нормативных документов</w:t>
            </w:r>
          </w:p>
          <w:p w14:paraId="9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</w:t>
            </w:r>
          </w:p>
          <w:p w14:paraId="9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Документ, в котором подтверждается соблюдение требований безопасности к продукции, попадающей под действие технических</w:t>
            </w:r>
            <w:r>
              <w:rPr>
                <w:sz w:val="24"/>
              </w:rPr>
              <w:t xml:space="preserve"> регламентов Таможенного союза</w:t>
            </w:r>
          </w:p>
        </w:tc>
      </w:tr>
      <w:tr>
        <w:tc>
          <w:tcPr>
            <w:tcW w:type="dxa" w:w="1455"/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9</w:t>
            </w:r>
          </w:p>
        </w:tc>
        <w:tc>
          <w:tcPr>
            <w:tcW w:type="dxa" w:w="3929"/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 xml:space="preserve"> производственных травм 1 </w:t>
            </w:r>
            <w:r>
              <w:rPr>
                <w:sz w:val="24"/>
              </w:rPr>
              <w:t>1. 1. 1.</w:t>
            </w:r>
            <w:r>
              <w:rPr>
                <w:sz w:val="24"/>
              </w:rPr>
              <w:t xml:space="preserve">Баротравмы </w:t>
            </w:r>
          </w:p>
          <w:p w14:paraId="96010000">
            <w:pPr>
              <w:rPr>
                <w:sz w:val="24"/>
              </w:rPr>
            </w:pPr>
            <w:r>
              <w:rPr>
                <w:sz w:val="24"/>
              </w:rPr>
              <w:t xml:space="preserve">2 Электротравмы </w:t>
            </w:r>
          </w:p>
          <w:p w14:paraId="97010000">
            <w:pPr>
              <w:rPr>
                <w:sz w:val="24"/>
              </w:rPr>
            </w:pPr>
            <w:r>
              <w:rPr>
                <w:sz w:val="24"/>
              </w:rPr>
              <w:t xml:space="preserve">3 Психические </w:t>
            </w:r>
          </w:p>
          <w:p w14:paraId="98010000">
            <w:pPr>
              <w:rPr>
                <w:sz w:val="24"/>
              </w:rPr>
            </w:pPr>
            <w:r>
              <w:rPr>
                <w:sz w:val="24"/>
              </w:rPr>
              <w:t xml:space="preserve">4 Термические </w:t>
            </w:r>
          </w:p>
        </w:tc>
        <w:tc>
          <w:tcPr>
            <w:tcW w:type="dxa" w:w="5084"/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>травмирующий фактор</w:t>
            </w:r>
          </w:p>
          <w:p w14:paraId="9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A Вызваны ожогами и обморожениями </w:t>
            </w:r>
          </w:p>
          <w:p w14:paraId="9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Вызваны быстрым изменением атмосферного воздуха</w:t>
            </w:r>
          </w:p>
          <w:p w14:paraId="9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Вызваны воздействием электрического тока</w:t>
            </w:r>
          </w:p>
          <w:p w14:paraId="9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Вызван</w:t>
            </w:r>
            <w:r>
              <w:rPr>
                <w:sz w:val="24"/>
              </w:rPr>
              <w:t>ы тяжелыми психологическими по</w:t>
            </w:r>
            <w:r>
              <w:rPr>
                <w:sz w:val="24"/>
              </w:rPr>
              <w:t>трясениями</w:t>
            </w:r>
          </w:p>
        </w:tc>
      </w:tr>
      <w:tr>
        <w:tc>
          <w:tcPr>
            <w:tcW w:type="dxa" w:w="1455"/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  <w:tc>
          <w:tcPr>
            <w:tcW w:type="dxa" w:w="3929"/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 xml:space="preserve">факторами </w:t>
            </w:r>
            <w:r>
              <w:rPr>
                <w:sz w:val="24"/>
              </w:rPr>
              <w:t>травмы</w:t>
            </w:r>
          </w:p>
          <w:p w14:paraId="A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Недостаточная освещенность рабочей зоны </w:t>
            </w:r>
          </w:p>
          <w:p w14:paraId="A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 Токсическое воздействие на организм человека </w:t>
            </w:r>
          </w:p>
          <w:p w14:paraId="A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 Воздействие на организм патогенных микроорганизмов и продуктов их деятельности </w:t>
            </w:r>
          </w:p>
          <w:p w14:paraId="A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 Физические и нервные перегрузки </w:t>
            </w:r>
          </w:p>
        </w:tc>
        <w:tc>
          <w:tcPr>
            <w:tcW w:type="dxa" w:w="5084"/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>названия классов факторов</w:t>
            </w:r>
          </w:p>
          <w:p w14:paraId="A5010000">
            <w:pPr>
              <w:rPr>
                <w:sz w:val="24"/>
              </w:rPr>
            </w:pPr>
            <w:r>
              <w:rPr>
                <w:sz w:val="24"/>
              </w:rPr>
              <w:t>A Физический фактор</w:t>
            </w:r>
          </w:p>
          <w:p w14:paraId="A6010000">
            <w:pPr>
              <w:rPr>
                <w:sz w:val="24"/>
              </w:rPr>
            </w:pPr>
            <w:r>
              <w:rPr>
                <w:sz w:val="24"/>
              </w:rPr>
              <w:t>Б Химический фактор</w:t>
            </w:r>
          </w:p>
          <w:p w14:paraId="A7010000">
            <w:pPr>
              <w:rPr>
                <w:sz w:val="24"/>
              </w:rPr>
            </w:pPr>
            <w:r>
              <w:rPr>
                <w:sz w:val="24"/>
              </w:rPr>
              <w:t>В Биологический фактор</w:t>
            </w:r>
          </w:p>
          <w:p w14:paraId="A8010000">
            <w:pPr>
              <w:rPr>
                <w:sz w:val="24"/>
              </w:rPr>
            </w:pPr>
            <w:r>
              <w:rPr>
                <w:sz w:val="24"/>
              </w:rPr>
              <w:t>Г Психофизиологический фактор</w:t>
            </w:r>
          </w:p>
        </w:tc>
      </w:tr>
      <w:tr>
        <w:tc>
          <w:tcPr>
            <w:tcW w:type="dxa" w:w="1455"/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  <w:tc>
          <w:tcPr>
            <w:tcW w:type="dxa" w:w="3929"/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z w:val="24"/>
              </w:rPr>
              <w:t xml:space="preserve"> </w:t>
            </w:r>
          </w:p>
          <w:p w14:paraId="AB010000">
            <w:pPr>
              <w:rPr>
                <w:sz w:val="24"/>
              </w:rPr>
            </w:pPr>
            <w:r>
              <w:rPr>
                <w:sz w:val="24"/>
              </w:rPr>
              <w:t xml:space="preserve">1 Первоначальная стоимость </w:t>
            </w:r>
          </w:p>
          <w:p w14:paraId="AC010000">
            <w:pPr>
              <w:rPr>
                <w:sz w:val="24"/>
              </w:rPr>
            </w:pPr>
            <w:r>
              <w:rPr>
                <w:sz w:val="24"/>
              </w:rPr>
              <w:t xml:space="preserve">2 Восстановительная стоимость </w:t>
            </w:r>
          </w:p>
          <w:p w14:paraId="AD010000">
            <w:pPr>
              <w:rPr>
                <w:sz w:val="24"/>
              </w:rPr>
            </w:pPr>
            <w:r>
              <w:rPr>
                <w:sz w:val="24"/>
              </w:rPr>
              <w:t xml:space="preserve">3 Остаточная стоимость </w:t>
            </w:r>
          </w:p>
          <w:p w14:paraId="AE010000">
            <w:pPr>
              <w:rPr>
                <w:sz w:val="24"/>
              </w:rPr>
            </w:pPr>
            <w:r>
              <w:rPr>
                <w:sz w:val="24"/>
              </w:rPr>
              <w:t xml:space="preserve">4 Ликвидационная стоимость </w:t>
            </w:r>
          </w:p>
        </w:tc>
        <w:tc>
          <w:tcPr>
            <w:tcW w:type="dxa" w:w="5084"/>
          </w:tcPr>
          <w:p w14:paraId="AF010000">
            <w:pPr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14:paraId="B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Стоимость основных фондов в момент прекращения их функционирования</w:t>
            </w:r>
          </w:p>
          <w:p w14:paraId="B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Складывается из цены на оборудование, затрат на транспорт и монтаж</w:t>
            </w:r>
          </w:p>
          <w:p w14:paraId="B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Показывает, во сколько обошлось бы создание действующих основных фондов на момент переоценки с учётом морального износа</w:t>
            </w:r>
          </w:p>
          <w:p w14:paraId="B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Полная первоначаль</w:t>
            </w:r>
            <w:r>
              <w:rPr>
                <w:sz w:val="24"/>
              </w:rPr>
              <w:t>ная стоимость за вычетом износа</w:t>
            </w:r>
          </w:p>
        </w:tc>
      </w:tr>
      <w:tr>
        <w:tc>
          <w:tcPr>
            <w:tcW w:type="dxa" w:w="1455"/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2</w:t>
            </w:r>
          </w:p>
        </w:tc>
        <w:tc>
          <w:tcPr>
            <w:tcW w:type="dxa" w:w="3929"/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</w:p>
          <w:p w14:paraId="B6010000">
            <w:pPr>
              <w:rPr>
                <w:sz w:val="24"/>
              </w:rPr>
            </w:pPr>
            <w:r>
              <w:rPr>
                <w:sz w:val="24"/>
              </w:rPr>
              <w:t xml:space="preserve">1 Чистая прибыль </w:t>
            </w:r>
          </w:p>
          <w:p w14:paraId="B7010000">
            <w:pPr>
              <w:rPr>
                <w:sz w:val="24"/>
              </w:rPr>
            </w:pPr>
            <w:r>
              <w:rPr>
                <w:sz w:val="24"/>
              </w:rPr>
              <w:t xml:space="preserve">2 Издержки </w:t>
            </w:r>
          </w:p>
          <w:p w14:paraId="B8010000">
            <w:pPr>
              <w:rPr>
                <w:sz w:val="24"/>
              </w:rPr>
            </w:pPr>
            <w:r>
              <w:rPr>
                <w:sz w:val="24"/>
              </w:rPr>
              <w:t xml:space="preserve">3 Балансовая прибыль предприятия </w:t>
            </w:r>
          </w:p>
          <w:p w14:paraId="B9010000">
            <w:pPr>
              <w:rPr>
                <w:sz w:val="24"/>
              </w:rPr>
            </w:pPr>
            <w:r>
              <w:rPr>
                <w:sz w:val="24"/>
              </w:rPr>
              <w:t xml:space="preserve">4 Цена </w:t>
            </w:r>
          </w:p>
        </w:tc>
        <w:tc>
          <w:tcPr>
            <w:tcW w:type="dxa" w:w="5084"/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>Характеристика понятия</w:t>
            </w:r>
          </w:p>
          <w:p w14:paraId="BB010000">
            <w:pPr>
              <w:rPr>
                <w:sz w:val="24"/>
              </w:rPr>
            </w:pPr>
            <w:r>
              <w:rPr>
                <w:sz w:val="24"/>
              </w:rPr>
              <w:t xml:space="preserve">А Отражают расходы, которые необходимо осуществить для создания услуги </w:t>
            </w:r>
          </w:p>
          <w:p w14:paraId="BC010000">
            <w:pPr>
              <w:rPr>
                <w:sz w:val="24"/>
              </w:rPr>
            </w:pPr>
            <w:r>
              <w:rPr>
                <w:sz w:val="24"/>
              </w:rPr>
              <w:t>Б Часть балансовой прибыли предприятия, остающаяся в его распоряжении после уплаты налогов, сборов, отчислений и других обязательных платежей в бюджет</w:t>
            </w:r>
          </w:p>
          <w:p w14:paraId="BD010000">
            <w:pPr>
              <w:rPr>
                <w:sz w:val="24"/>
              </w:rPr>
            </w:pPr>
            <w:r>
              <w:rPr>
                <w:sz w:val="24"/>
              </w:rPr>
              <w:t>В Денежное выражение стоимости продукции, товаров, услуг</w:t>
            </w:r>
          </w:p>
          <w:p w14:paraId="BE010000">
            <w:pPr>
              <w:rPr>
                <w:sz w:val="24"/>
              </w:rPr>
            </w:pPr>
            <w:r>
              <w:rPr>
                <w:sz w:val="24"/>
              </w:rPr>
              <w:t xml:space="preserve">Г Сумма прибылей (убытков) предприятия как от реализации продукции, так и доходов (убытков), </w:t>
            </w:r>
            <w:r>
              <w:rPr>
                <w:sz w:val="24"/>
              </w:rPr>
              <w:t>не связанных с ее производством</w:t>
            </w:r>
          </w:p>
        </w:tc>
      </w:tr>
      <w:tr>
        <w:tc>
          <w:tcPr>
            <w:tcW w:type="dxa" w:w="1455"/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</w:p>
        </w:tc>
        <w:tc>
          <w:tcPr>
            <w:tcW w:type="dxa" w:w="3929"/>
          </w:tcPr>
          <w:p w14:paraId="C0010000">
            <w:pPr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z w:val="24"/>
              </w:rPr>
              <w:t xml:space="preserve"> налогов:</w:t>
            </w:r>
          </w:p>
          <w:p w14:paraId="C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 Косвенный </w:t>
            </w:r>
          </w:p>
          <w:p w14:paraId="C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 Федеральный</w:t>
            </w:r>
          </w:p>
          <w:p w14:paraId="C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3 Региональный </w:t>
            </w:r>
          </w:p>
          <w:p w14:paraId="C4010000">
            <w:pPr>
              <w:rPr>
                <w:sz w:val="24"/>
              </w:rPr>
            </w:pPr>
            <w:r>
              <w:rPr>
                <w:sz w:val="24"/>
              </w:rPr>
              <w:t xml:space="preserve">4 Местный </w:t>
            </w:r>
          </w:p>
        </w:tc>
        <w:tc>
          <w:tcPr>
            <w:tcW w:type="dxa" w:w="5084"/>
          </w:tcPr>
          <w:p w14:paraId="C5010000">
            <w:pPr>
              <w:rPr>
                <w:sz w:val="24"/>
              </w:rPr>
            </w:pPr>
            <w:r>
              <w:rPr>
                <w:sz w:val="24"/>
              </w:rPr>
              <w:t>Название налогов</w:t>
            </w:r>
          </w:p>
          <w:p w14:paraId="C6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 НДФЛ </w:t>
            </w:r>
          </w:p>
          <w:p w14:paraId="C7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Налог на землю</w:t>
            </w:r>
          </w:p>
          <w:p w14:paraId="C8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Транспортный налог</w:t>
            </w:r>
          </w:p>
          <w:p w14:paraId="C9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 НДС</w:t>
            </w:r>
          </w:p>
        </w:tc>
      </w:tr>
      <w:tr>
        <w:tc>
          <w:tcPr>
            <w:tcW w:type="dxa" w:w="1455"/>
          </w:tcPr>
          <w:p w14:paraId="CA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type="dxa" w:w="3929"/>
          </w:tcPr>
          <w:p w14:paraId="CB010000">
            <w:pPr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z w:val="24"/>
              </w:rPr>
              <w:t xml:space="preserve"> размеров </w:t>
            </w:r>
          </w:p>
          <w:p w14:paraId="CC010000">
            <w:pPr>
              <w:rPr>
                <w:sz w:val="24"/>
              </w:rPr>
            </w:pPr>
            <w:r>
              <w:rPr>
                <w:sz w:val="24"/>
              </w:rPr>
              <w:t xml:space="preserve">1. Номинальный. </w:t>
            </w:r>
          </w:p>
          <w:p w14:paraId="CD010000">
            <w:pPr>
              <w:rPr>
                <w:sz w:val="24"/>
              </w:rPr>
            </w:pPr>
            <w:r>
              <w:rPr>
                <w:sz w:val="24"/>
              </w:rPr>
              <w:t xml:space="preserve">2. Конструктивный </w:t>
            </w:r>
          </w:p>
          <w:p w14:paraId="CE01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3. Натуральный </w:t>
            </w:r>
          </w:p>
        </w:tc>
        <w:tc>
          <w:tcPr>
            <w:tcW w:type="dxa" w:w="5084"/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>объемно-планировочные и конструктивные элементы здания</w:t>
            </w:r>
          </w:p>
          <w:p w14:paraId="D0010000">
            <w:pPr>
              <w:rPr>
                <w:sz w:val="24"/>
              </w:rPr>
            </w:pPr>
            <w:r>
              <w:rPr>
                <w:sz w:val="24"/>
              </w:rPr>
              <w:t>А. Фактический размер изделия, отличающийся от конструктивного на величину, определяемую допуском</w:t>
            </w:r>
          </w:p>
          <w:p w14:paraId="D1010000">
            <w:pPr>
              <w:rPr>
                <w:sz w:val="24"/>
              </w:rPr>
            </w:pPr>
            <w:r>
              <w:rPr>
                <w:sz w:val="24"/>
              </w:rPr>
              <w:t>Б. Размер между координационными осями здания, а также размер конструктивных элементов и строительных изделий между их условными гранями</w:t>
            </w:r>
          </w:p>
          <w:p w14:paraId="D2010000">
            <w:pPr>
              <w:rPr>
                <w:sz w:val="24"/>
              </w:rPr>
            </w:pPr>
            <w:r>
              <w:rPr>
                <w:sz w:val="24"/>
              </w:rPr>
              <w:t xml:space="preserve">В. Проектный размер изделия, отличающийся от номинального на </w:t>
            </w:r>
            <w:r>
              <w:rPr>
                <w:sz w:val="24"/>
              </w:rPr>
              <w:t>величину конструктивного зазора</w:t>
            </w:r>
          </w:p>
        </w:tc>
      </w:tr>
      <w:tr>
        <w:tc>
          <w:tcPr>
            <w:tcW w:type="dxa" w:w="1455"/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  <w:tc>
          <w:tcPr>
            <w:tcW w:type="dxa" w:w="3929"/>
          </w:tcPr>
          <w:p w14:paraId="D4010000">
            <w:pPr>
              <w:pStyle w:val="Style_4"/>
              <w:spacing w:after="150"/>
              <w:ind/>
            </w:pPr>
            <w:r>
              <w:t>Признаки классификации свайных фундаментов:</w:t>
            </w:r>
          </w:p>
          <w:p w14:paraId="D5010000">
            <w:pPr>
              <w:pStyle w:val="Style_4"/>
              <w:spacing w:after="0"/>
              <w:ind/>
            </w:pPr>
            <w:r>
              <w:t xml:space="preserve">1) По материалу </w:t>
            </w:r>
          </w:p>
          <w:p w14:paraId="D6010000">
            <w:pPr>
              <w:pStyle w:val="Style_4"/>
              <w:spacing w:after="0"/>
              <w:ind/>
            </w:pPr>
            <w:r>
              <w:t xml:space="preserve">2) По глубине заложения  </w:t>
            </w:r>
          </w:p>
          <w:p w14:paraId="D7010000">
            <w:pPr>
              <w:pStyle w:val="Style_4"/>
              <w:spacing w:after="0"/>
              <w:ind/>
            </w:pPr>
            <w:r>
              <w:t xml:space="preserve">3) По характеру работы  </w:t>
            </w:r>
          </w:p>
          <w:p w14:paraId="D8010000">
            <w:pPr>
              <w:pStyle w:val="Style_4"/>
              <w:spacing w:after="0"/>
              <w:ind/>
            </w:pPr>
            <w:r>
              <w:t xml:space="preserve">4) По конструктивным решениям </w:t>
            </w:r>
          </w:p>
        </w:tc>
        <w:tc>
          <w:tcPr>
            <w:tcW w:type="dxa" w:w="5084"/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Виды свай</w:t>
            </w:r>
          </w:p>
          <w:p w14:paraId="D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сваи-стойки и висячие сваи</w:t>
            </w:r>
          </w:p>
          <w:p w14:paraId="DB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Б) короткие (3-6 м) и длинные (16 м)</w:t>
            </w:r>
          </w:p>
          <w:p w14:paraId="D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сборные и монолитные</w:t>
            </w:r>
          </w:p>
          <w:p w14:paraId="D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Г) бето</w:t>
            </w:r>
            <w:r>
              <w:rPr>
                <w:sz w:val="24"/>
              </w:rPr>
              <w:t>нные, деревянные,</w:t>
            </w:r>
            <w:r>
              <w:rPr>
                <w:sz w:val="24"/>
              </w:rPr>
              <w:t>металлические</w:t>
            </w:r>
          </w:p>
        </w:tc>
      </w:tr>
      <w:tr>
        <w:tc>
          <w:tcPr>
            <w:tcW w:type="dxa" w:w="1455"/>
          </w:tcPr>
          <w:p w14:paraId="DE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6</w:t>
            </w:r>
          </w:p>
        </w:tc>
        <w:tc>
          <w:tcPr>
            <w:tcW w:type="dxa" w:w="3929"/>
          </w:tcPr>
          <w:p w14:paraId="DF010000">
            <w:pPr>
              <w:pStyle w:val="Style_4"/>
              <w:spacing w:after="150"/>
              <w:ind/>
            </w:pPr>
            <w:r>
              <w:t xml:space="preserve">Вид работ и  </w:t>
            </w:r>
          </w:p>
          <w:p w14:paraId="E0010000">
            <w:pPr>
              <w:pStyle w:val="Style_4"/>
              <w:spacing w:after="0"/>
              <w:ind/>
            </w:pPr>
            <w:r>
              <w:t xml:space="preserve">1) монтаж </w:t>
            </w:r>
          </w:p>
          <w:p w14:paraId="E1010000">
            <w:pPr>
              <w:pStyle w:val="Style_4"/>
              <w:spacing w:after="0"/>
              <w:ind/>
            </w:pPr>
            <w:r>
              <w:t xml:space="preserve">2) забивка свай </w:t>
            </w:r>
          </w:p>
          <w:p w14:paraId="E2010000">
            <w:pPr>
              <w:pStyle w:val="Style_4"/>
              <w:spacing w:after="0"/>
              <w:ind/>
            </w:pPr>
            <w:r>
              <w:t xml:space="preserve">3) бетонирование </w:t>
            </w:r>
          </w:p>
          <w:p w14:paraId="E3010000">
            <w:pPr>
              <w:pStyle w:val="Style_4"/>
              <w:spacing w:after="0"/>
              <w:ind/>
            </w:pPr>
            <w:r>
              <w:t xml:space="preserve">4) благоустройство  </w:t>
            </w:r>
          </w:p>
        </w:tc>
        <w:tc>
          <w:tcPr>
            <w:tcW w:type="dxa" w:w="5084"/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>строительные машины</w:t>
            </w:r>
          </w:p>
          <w:p w14:paraId="E5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А) кран</w:t>
            </w:r>
          </w:p>
          <w:p w14:paraId="E6010000">
            <w:pPr>
              <w:pStyle w:val="Style_4"/>
              <w:spacing w:after="0"/>
              <w:ind/>
            </w:pPr>
            <w:r>
              <w:t>Б) бетононасос</w:t>
            </w:r>
          </w:p>
          <w:p w14:paraId="E7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В) клин-баба</w:t>
            </w:r>
          </w:p>
          <w:p w14:paraId="E8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Д) бульдозер</w:t>
            </w:r>
          </w:p>
        </w:tc>
      </w:tr>
      <w:tr>
        <w:tc>
          <w:tcPr>
            <w:tcW w:type="dxa" w:w="1455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</w:p>
        </w:tc>
        <w:tc>
          <w:tcPr>
            <w:tcW w:type="dxa" w:w="3929"/>
          </w:tcPr>
          <w:p w14:paraId="EA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свойств бетона</w:t>
            </w:r>
          </w:p>
          <w:p w14:paraId="EB010000">
            <w:pPr>
              <w:spacing w:after="0"/>
              <w:ind/>
              <w:rPr>
                <w:sz w:val="24"/>
              </w:rPr>
            </w:pPr>
          </w:p>
          <w:p w14:paraId="EC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1. Водонепроницаемость </w:t>
            </w:r>
          </w:p>
          <w:p w14:paraId="ED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2. Класс </w:t>
            </w:r>
          </w:p>
          <w:p w14:paraId="E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3. Морозостойкость </w:t>
            </w:r>
          </w:p>
        </w:tc>
        <w:tc>
          <w:tcPr>
            <w:tcW w:type="dxa" w:w="5084"/>
          </w:tcPr>
          <w:p w14:paraId="E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Маркировка бетона</w:t>
            </w:r>
          </w:p>
          <w:p w14:paraId="F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 F</w:t>
            </w:r>
          </w:p>
          <w:p w14:paraId="F1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 B</w:t>
            </w:r>
          </w:p>
          <w:p w14:paraId="F2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W</w:t>
            </w:r>
          </w:p>
        </w:tc>
      </w:tr>
      <w:tr>
        <w:tc>
          <w:tcPr>
            <w:tcW w:type="dxa" w:w="1455"/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8</w:t>
            </w:r>
          </w:p>
        </w:tc>
        <w:tc>
          <w:tcPr>
            <w:tcW w:type="dxa" w:w="3929"/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 xml:space="preserve"> производственного контроля качества поступающих материалов на строительные площадки </w:t>
            </w:r>
          </w:p>
          <w:p w14:paraId="F5010000">
            <w:pPr>
              <w:rPr>
                <w:sz w:val="24"/>
              </w:rPr>
            </w:pPr>
            <w:r>
              <w:rPr>
                <w:sz w:val="24"/>
              </w:rPr>
              <w:t>1. Входной контроль</w:t>
            </w:r>
          </w:p>
          <w:p w14:paraId="F6010000">
            <w:pPr>
              <w:rPr>
                <w:sz w:val="24"/>
              </w:rPr>
            </w:pPr>
            <w:r>
              <w:rPr>
                <w:sz w:val="24"/>
              </w:rPr>
              <w:t xml:space="preserve"> 2. Операционный контроль </w:t>
            </w:r>
          </w:p>
          <w:p w14:paraId="F7010000">
            <w:pPr>
              <w:rPr>
                <w:sz w:val="24"/>
              </w:rPr>
            </w:pPr>
            <w:r>
              <w:rPr>
                <w:sz w:val="24"/>
              </w:rPr>
              <w:t xml:space="preserve">3. Приемочный контроль </w:t>
            </w:r>
          </w:p>
        </w:tc>
        <w:tc>
          <w:tcPr>
            <w:tcW w:type="dxa" w:w="5084"/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качество выполненных работ</w:t>
            </w:r>
          </w:p>
          <w:p w14:paraId="F9010000">
            <w:pPr>
              <w:rPr>
                <w:sz w:val="24"/>
              </w:rPr>
            </w:pPr>
            <w:r>
              <w:rPr>
                <w:sz w:val="24"/>
              </w:rPr>
              <w:t>А. Приемка завершенных работ, с составлением акта скрытых работ</w:t>
            </w:r>
          </w:p>
          <w:p w14:paraId="FA010000">
            <w:pPr>
              <w:rPr>
                <w:sz w:val="24"/>
              </w:rPr>
            </w:pPr>
            <w:r>
              <w:rPr>
                <w:sz w:val="24"/>
              </w:rPr>
              <w:t>Б. Проверка поступающих материалов и изделий на строительный объект</w:t>
            </w:r>
          </w:p>
          <w:p w14:paraId="FB010000">
            <w:pPr>
              <w:rPr>
                <w:sz w:val="24"/>
              </w:rPr>
            </w:pPr>
            <w:r>
              <w:rPr>
                <w:sz w:val="24"/>
              </w:rPr>
              <w:t>В. Ос</w:t>
            </w:r>
            <w:r>
              <w:rPr>
                <w:sz w:val="24"/>
              </w:rPr>
              <w:t>мотр и замеры в процессе работы</w:t>
            </w:r>
          </w:p>
        </w:tc>
      </w:tr>
      <w:tr>
        <w:tc>
          <w:tcPr>
            <w:tcW w:type="dxa" w:w="1455"/>
          </w:tcPr>
          <w:p w14:paraId="FC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  <w:tc>
          <w:tcPr>
            <w:tcW w:type="dxa" w:w="3929"/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 xml:space="preserve">видов затрат в строительстве </w:t>
            </w:r>
          </w:p>
          <w:p w14:paraId="FE010000">
            <w:pPr>
              <w:rPr>
                <w:sz w:val="24"/>
              </w:rPr>
            </w:pPr>
            <w:r>
              <w:rPr>
                <w:sz w:val="24"/>
              </w:rPr>
              <w:t xml:space="preserve">1. Накладные расходы </w:t>
            </w:r>
          </w:p>
          <w:p w14:paraId="FF010000">
            <w:pPr>
              <w:rPr>
                <w:sz w:val="24"/>
              </w:rPr>
            </w:pPr>
            <w:r>
              <w:rPr>
                <w:sz w:val="24"/>
              </w:rPr>
              <w:t xml:space="preserve">2. Себестоимость </w:t>
            </w:r>
          </w:p>
          <w:p w14:paraId="00020000">
            <w:pPr>
              <w:rPr>
                <w:sz w:val="24"/>
              </w:rPr>
            </w:pPr>
            <w:r>
              <w:rPr>
                <w:sz w:val="24"/>
              </w:rPr>
              <w:t xml:space="preserve">3. Прямые затраты </w:t>
            </w:r>
          </w:p>
          <w:p w14:paraId="01020000">
            <w:pPr>
              <w:rPr>
                <w:sz w:val="24"/>
              </w:rPr>
            </w:pPr>
            <w:r>
              <w:rPr>
                <w:sz w:val="24"/>
              </w:rPr>
              <w:t xml:space="preserve">4. Сметная себестоимость </w:t>
            </w:r>
          </w:p>
        </w:tc>
        <w:tc>
          <w:tcPr>
            <w:tcW w:type="dxa" w:w="5084"/>
          </w:tcPr>
          <w:p w14:paraId="02020000">
            <w:pPr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14:paraId="03020000">
            <w:pPr>
              <w:rPr>
                <w:sz w:val="24"/>
              </w:rPr>
            </w:pPr>
            <w:r>
              <w:rPr>
                <w:sz w:val="24"/>
              </w:rPr>
              <w:t>А. Денежные затраты строительной организации на выполнение строительно –монтажных работ</w:t>
            </w:r>
          </w:p>
          <w:p w14:paraId="04020000">
            <w:pPr>
              <w:rPr>
                <w:sz w:val="24"/>
              </w:rPr>
            </w:pPr>
            <w:r>
              <w:rPr>
                <w:sz w:val="24"/>
              </w:rPr>
              <w:t>Б. Затраты, определяемые в процессе разработки проектно-сметной документации по сметным нормам и текущим ценам на момент ее расчета</w:t>
            </w:r>
          </w:p>
          <w:p w14:paraId="05020000">
            <w:pPr>
              <w:rPr>
                <w:sz w:val="24"/>
              </w:rPr>
            </w:pPr>
            <w:r>
              <w:rPr>
                <w:sz w:val="24"/>
              </w:rPr>
              <w:t>В. Совокупность затрат, связанных с деятельностью и созданием необходимых условий для выполнения строительно-монтажных работ, их организацией и обслуживанием</w:t>
            </w:r>
          </w:p>
          <w:p w14:paraId="06020000">
            <w:pPr>
              <w:rPr>
                <w:sz w:val="24"/>
              </w:rPr>
            </w:pPr>
            <w:r>
              <w:rPr>
                <w:sz w:val="24"/>
              </w:rPr>
              <w:t>Г. Затраты, связанные с производством строительных работ, которые включаются в себестоимость к</w:t>
            </w:r>
            <w:r>
              <w:rPr>
                <w:sz w:val="24"/>
              </w:rPr>
              <w:t>онкретных строительных объектов</w:t>
            </w:r>
          </w:p>
        </w:tc>
      </w:tr>
      <w:tr>
        <w:tc>
          <w:tcPr>
            <w:tcW w:type="dxa" w:w="1455"/>
          </w:tcPr>
          <w:p w14:paraId="0702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type="dxa" w:w="3929"/>
          </w:tcPr>
          <w:p w14:paraId="08020000">
            <w:pPr>
              <w:rPr>
                <w:sz w:val="24"/>
              </w:rPr>
            </w:pPr>
            <w:r>
              <w:rPr>
                <w:sz w:val="24"/>
              </w:rPr>
              <w:t xml:space="preserve"> Название </w:t>
            </w:r>
            <w:r>
              <w:rPr>
                <w:sz w:val="24"/>
              </w:rPr>
              <w:t>ря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 xml:space="preserve"> кирпичной кладки </w:t>
            </w:r>
          </w:p>
          <w:p w14:paraId="09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1. Лицевая (наружная) верста </w:t>
            </w:r>
          </w:p>
          <w:p w14:paraId="0A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2. Внутренняя верста </w:t>
            </w:r>
          </w:p>
          <w:p w14:paraId="0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3. Забудка </w:t>
            </w:r>
          </w:p>
        </w:tc>
        <w:tc>
          <w:tcPr>
            <w:tcW w:type="dxa" w:w="5084"/>
          </w:tcPr>
          <w:p w14:paraId="0C020000">
            <w:pPr>
              <w:rPr>
                <w:sz w:val="24"/>
              </w:rPr>
            </w:pPr>
            <w:r>
              <w:rPr>
                <w:sz w:val="24"/>
              </w:rPr>
              <w:t>Расположение рядов</w:t>
            </w:r>
          </w:p>
          <w:p w14:paraId="0D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Ряды кладки между наружной и внутренней верстами</w:t>
            </w:r>
          </w:p>
          <w:p w14:paraId="0E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Ряды, выходящие на фасадную поверхность кладки</w:t>
            </w:r>
          </w:p>
          <w:p w14:paraId="0F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Ряды, обращенн</w:t>
            </w:r>
            <w:r>
              <w:rPr>
                <w:sz w:val="24"/>
              </w:rPr>
              <w:t>ые на внутреннюю сторону кладки</w:t>
            </w:r>
          </w:p>
        </w:tc>
      </w:tr>
    </w:tbl>
    <w:p w14:paraId="10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11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В ЗАДАНИЯХ 81-100 УСТАНОВИТЕ ВЕРНУЮ ПОСЛЕДОВАТЕЛЬНОСТЬ ВЫПОЛНЕНИЯ РАБОТ</w:t>
      </w:r>
    </w:p>
    <w:tbl>
      <w:tblPr>
        <w:tblStyle w:val="Style_2"/>
        <w:tblLayout w:type="fixed"/>
      </w:tblPr>
      <w:tblGrid>
        <w:gridCol w:w="1495"/>
        <w:gridCol w:w="8973"/>
      </w:tblGrid>
      <w:tr>
        <w:tc>
          <w:tcPr>
            <w:tcW w:type="dxa" w:w="1495"/>
          </w:tcPr>
          <w:p w14:paraId="12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</w:tc>
        <w:tc>
          <w:tcPr>
            <w:tcW w:type="dxa" w:w="8973"/>
          </w:tcPr>
          <w:p w14:paraId="13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Задание на установление верной последовательности</w:t>
            </w:r>
          </w:p>
        </w:tc>
      </w:tr>
      <w:tr>
        <w:tc>
          <w:tcPr>
            <w:tcW w:type="dxa" w:w="1495"/>
          </w:tcPr>
          <w:p w14:paraId="14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8973"/>
          </w:tcPr>
          <w:p w14:paraId="15020000">
            <w:pPr>
              <w:pStyle w:val="Style_4"/>
              <w:spacing w:after="0"/>
              <w:ind/>
            </w:pPr>
            <w:r>
              <w:t>строительства здания:</w:t>
            </w:r>
          </w:p>
          <w:p w14:paraId="16020000">
            <w:pPr>
              <w:pStyle w:val="Style_4"/>
              <w:spacing w:after="0"/>
              <w:ind/>
            </w:pPr>
            <w:r>
              <w:t>1. устройство кровли;</w:t>
            </w:r>
          </w:p>
          <w:p w14:paraId="17020000">
            <w:pPr>
              <w:pStyle w:val="Style_4"/>
              <w:spacing w:after="0"/>
              <w:ind/>
            </w:pPr>
            <w:r>
              <w:t>2. закладка фундамента;</w:t>
            </w:r>
          </w:p>
          <w:p w14:paraId="18020000">
            <w:pPr>
              <w:pStyle w:val="Style_4"/>
              <w:spacing w:after="0"/>
              <w:ind/>
            </w:pPr>
            <w:r>
              <w:t>3. возведение несущих стен;</w:t>
            </w:r>
          </w:p>
          <w:p w14:paraId="19020000">
            <w:pPr>
              <w:pStyle w:val="Style_4"/>
              <w:spacing w:after="0"/>
              <w:ind/>
            </w:pPr>
            <w:r>
              <w:t>4. установка перекрытий.</w:t>
            </w:r>
          </w:p>
        </w:tc>
      </w:tr>
      <w:tr>
        <w:tc>
          <w:tcPr>
            <w:tcW w:type="dxa" w:w="1495"/>
          </w:tcPr>
          <w:p w14:paraId="1A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973"/>
          </w:tcPr>
          <w:p w14:paraId="1B020000">
            <w:pPr>
              <w:pStyle w:val="Style_4"/>
              <w:spacing w:after="0"/>
              <w:ind/>
            </w:pPr>
            <w:r>
              <w:t>этапов строительства:</w:t>
            </w:r>
          </w:p>
          <w:p w14:paraId="1C020000">
            <w:pPr>
              <w:pStyle w:val="Style_4"/>
              <w:spacing w:after="0"/>
              <w:ind/>
            </w:pPr>
            <w:r>
              <w:t>1) ввод объекта в эксплуатацию;</w:t>
            </w:r>
          </w:p>
          <w:p w14:paraId="1D020000">
            <w:pPr>
              <w:pStyle w:val="Style_4"/>
              <w:spacing w:after="0"/>
              <w:ind/>
            </w:pPr>
            <w:r>
              <w:t>2) подготовка к строительству;</w:t>
            </w:r>
          </w:p>
          <w:p w14:paraId="1E020000">
            <w:pPr>
              <w:pStyle w:val="Style_4"/>
              <w:spacing w:after="0"/>
              <w:ind/>
            </w:pPr>
            <w:r>
              <w:t>3) оформление технической документации;</w:t>
            </w:r>
          </w:p>
          <w:p w14:paraId="1F020000">
            <w:pPr>
              <w:pStyle w:val="Style_4"/>
              <w:spacing w:after="0"/>
              <w:ind/>
            </w:pPr>
            <w:r>
              <w:t>4) разреше</w:t>
            </w:r>
            <w:r>
              <w:t>ние на строительство.</w:t>
            </w:r>
          </w:p>
        </w:tc>
      </w:tr>
      <w:tr>
        <w:tc>
          <w:tcPr>
            <w:tcW w:type="dxa" w:w="1495"/>
          </w:tcPr>
          <w:p w14:paraId="20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8973"/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>устройства монолитного фундамента</w:t>
            </w:r>
          </w:p>
          <w:p w14:paraId="22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1 армирование</w:t>
            </w:r>
          </w:p>
          <w:p w14:paraId="23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2 бетонная подготовка</w:t>
            </w:r>
          </w:p>
          <w:p w14:paraId="24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3 устройство котлована</w:t>
            </w:r>
          </w:p>
          <w:p w14:paraId="25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4 бетонирование</w:t>
            </w:r>
          </w:p>
          <w:p w14:paraId="26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5 устройство опалубки</w:t>
            </w:r>
          </w:p>
          <w:p w14:paraId="27020000">
            <w:pPr>
              <w:spacing w:after="0"/>
              <w:ind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6 устройство подстилающего слоя</w:t>
            </w:r>
          </w:p>
        </w:tc>
      </w:tr>
      <w:tr>
        <w:tc>
          <w:tcPr>
            <w:tcW w:type="dxa" w:w="1495"/>
          </w:tcPr>
          <w:p w14:paraId="28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8973"/>
          </w:tcPr>
          <w:p w14:paraId="29020000">
            <w:pPr>
              <w:spacing w:after="0"/>
              <w:ind/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t> строительства </w:t>
            </w:r>
            <w:r>
              <w:rPr>
                <w:color w:val="333333"/>
                <w:sz w:val="24"/>
                <w:highlight w:val="white"/>
              </w:rPr>
              <w:t>крыши</w:t>
            </w:r>
            <w:r>
              <w:rPr>
                <w:color w:val="333333"/>
                <w:sz w:val="24"/>
                <w:highlight w:val="white"/>
              </w:rPr>
              <w:t> дома в зависимости от </w:t>
            </w:r>
            <w:r>
              <w:rPr>
                <w:color w:val="333333"/>
                <w:sz w:val="24"/>
                <w:highlight w:val="white"/>
              </w:rPr>
              <w:t>кровельной</w:t>
            </w:r>
            <w:r>
              <w:rPr>
                <w:color w:val="333333"/>
                <w:sz w:val="24"/>
                <w:highlight w:val="white"/>
              </w:rPr>
              <w:t xml:space="preserve"> конструкции: </w:t>
            </w:r>
          </w:p>
          <w:p w14:paraId="2A02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/>
              <w:jc w:val="left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стропила  </w:t>
            </w:r>
          </w:p>
          <w:p w14:paraId="2B02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/>
              <w:jc w:val="left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теплоизоляция</w:t>
            </w:r>
          </w:p>
          <w:p w14:paraId="2C02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/>
              <w:jc w:val="left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мауэрлат</w:t>
            </w:r>
          </w:p>
          <w:p w14:paraId="2D02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/>
              <w:jc w:val="left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обрешетка </w:t>
            </w:r>
          </w:p>
        </w:tc>
      </w:tr>
      <w:tr>
        <w:tc>
          <w:tcPr>
            <w:tcW w:type="dxa" w:w="1495"/>
          </w:tcPr>
          <w:p w14:paraId="2E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8973"/>
          </w:tcPr>
          <w:p w14:paraId="2F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Проведения штукатурных работ</w:t>
            </w:r>
          </w:p>
          <w:p w14:paraId="30020000">
            <w:pPr>
              <w:pStyle w:val="Style_3"/>
              <w:numPr>
                <w:ilvl w:val="0"/>
                <w:numId w:val="6"/>
              </w:numPr>
              <w:spacing w:after="0" w:line="240" w:lineRule="auto"/>
              <w:ind/>
              <w:jc w:val="left"/>
            </w:pPr>
            <w:r>
              <w:t>накрывка</w:t>
            </w:r>
          </w:p>
          <w:p w14:paraId="31020000">
            <w:pPr>
              <w:pStyle w:val="Style_3"/>
              <w:numPr>
                <w:ilvl w:val="0"/>
                <w:numId w:val="6"/>
              </w:numPr>
              <w:spacing w:after="0" w:line="240" w:lineRule="auto"/>
              <w:ind/>
              <w:jc w:val="left"/>
            </w:pPr>
            <w:r>
              <w:t>грунт</w:t>
            </w:r>
          </w:p>
          <w:p w14:paraId="32020000">
            <w:pPr>
              <w:pStyle w:val="Style_3"/>
              <w:numPr>
                <w:ilvl w:val="0"/>
                <w:numId w:val="6"/>
              </w:numPr>
              <w:spacing w:after="0" w:line="240" w:lineRule="auto"/>
              <w:ind/>
              <w:jc w:val="left"/>
            </w:pPr>
            <w:r>
              <w:t>обрызг</w:t>
            </w:r>
          </w:p>
        </w:tc>
      </w:tr>
      <w:tr>
        <w:tc>
          <w:tcPr>
            <w:tcW w:type="dxa" w:w="1495"/>
          </w:tcPr>
          <w:p w14:paraId="33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8973"/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>подготовки кирпичных стен под облицовку</w:t>
            </w:r>
          </w:p>
          <w:p w14:paraId="35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Проверка ровности поверхности;</w:t>
            </w:r>
          </w:p>
          <w:p w14:paraId="36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Смачивание водой;</w:t>
            </w:r>
          </w:p>
          <w:p w14:paraId="37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Выборка швов кирпичной кладки;</w:t>
            </w:r>
          </w:p>
          <w:p w14:paraId="38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Очистка поверхности.</w:t>
            </w:r>
          </w:p>
        </w:tc>
      </w:tr>
      <w:tr>
        <w:tc>
          <w:tcPr>
            <w:tcW w:type="dxa" w:w="1495"/>
          </w:tcPr>
          <w:p w14:paraId="39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8973"/>
          </w:tcPr>
          <w:p w14:paraId="3A020000">
            <w:pPr>
              <w:rPr>
                <w:sz w:val="24"/>
              </w:rPr>
            </w:pPr>
            <w:r>
              <w:rPr>
                <w:sz w:val="24"/>
              </w:rPr>
              <w:t>устройства гидроизоляции пола из рулонных материалов (рубероид, стеклорубероид)</w:t>
            </w:r>
          </w:p>
          <w:p w14:paraId="3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Выдержка в течение суток полотнищ в раскатанном состоянии;</w:t>
            </w:r>
          </w:p>
          <w:p w14:paraId="3C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Нанесение мастики на сонование;</w:t>
            </w:r>
          </w:p>
          <w:p w14:paraId="3D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Раскрой полотнищ длины;</w:t>
            </w:r>
          </w:p>
          <w:p w14:paraId="3E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Приклеивание полотнищ.</w:t>
            </w:r>
          </w:p>
        </w:tc>
      </w:tr>
      <w:tr>
        <w:tc>
          <w:tcPr>
            <w:tcW w:type="dxa" w:w="1495"/>
          </w:tcPr>
          <w:p w14:paraId="3F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8973"/>
          </w:tcPr>
          <w:p w14:paraId="40020000">
            <w:pPr>
              <w:pStyle w:val="Style_3"/>
              <w:ind w:firstLine="0" w:left="0"/>
            </w:pPr>
            <w:r>
              <w:t xml:space="preserve">Укажите последовательность процесса погружения свай </w:t>
            </w:r>
          </w:p>
          <w:p w14:paraId="41020000">
            <w:pPr>
              <w:pStyle w:val="Style_3"/>
              <w:ind w:firstLine="0" w:left="0"/>
            </w:pPr>
            <w:r>
              <w:t>1. установка сваи и направляющих в местах забивки</w:t>
            </w:r>
          </w:p>
          <w:p w14:paraId="42020000">
            <w:pPr>
              <w:pStyle w:val="Style_3"/>
              <w:ind w:firstLine="0" w:left="0"/>
            </w:pPr>
            <w:r>
              <w:t xml:space="preserve"> 2. подъем и подтягивание сваи с заведением в гнездо наголовника</w:t>
            </w:r>
          </w:p>
          <w:p w14:paraId="43020000">
            <w:pPr>
              <w:pStyle w:val="Style_3"/>
              <w:ind w:firstLine="0" w:left="0"/>
            </w:pPr>
            <w:r>
              <w:t xml:space="preserve"> 3. забивка свай </w:t>
            </w:r>
          </w:p>
          <w:p w14:paraId="44020000">
            <w:pPr>
              <w:pStyle w:val="Style_3"/>
              <w:ind w:firstLine="0" w:left="0"/>
            </w:pPr>
            <w:r>
              <w:t>4. срезка головы сваи по заданной отметке измерение отказа</w:t>
            </w:r>
          </w:p>
        </w:tc>
      </w:tr>
      <w:tr>
        <w:tc>
          <w:tcPr>
            <w:tcW w:type="dxa" w:w="1495"/>
          </w:tcPr>
          <w:p w14:paraId="45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973"/>
          </w:tcPr>
          <w:p w14:paraId="46020000">
            <w:pPr>
              <w:pStyle w:val="Style_3"/>
              <w:ind w:firstLine="0" w:left="0"/>
            </w:pPr>
            <w:r>
              <w:t xml:space="preserve">Укажите верную последовательность работ при выполнении гидроизоляции поверхности </w:t>
            </w:r>
          </w:p>
          <w:p w14:paraId="47020000">
            <w:pPr>
              <w:pStyle w:val="Style_3"/>
              <w:ind w:firstLine="0" w:left="0"/>
            </w:pPr>
            <w:r>
              <w:t>1. очистка поверхности</w:t>
            </w:r>
          </w:p>
          <w:p w14:paraId="48020000">
            <w:pPr>
              <w:pStyle w:val="Style_3"/>
              <w:ind w:firstLine="0" w:left="0"/>
            </w:pPr>
            <w:r>
              <w:t xml:space="preserve"> 2. обмазка</w:t>
            </w:r>
          </w:p>
          <w:p w14:paraId="49020000">
            <w:pPr>
              <w:pStyle w:val="Style_3"/>
              <w:ind w:firstLine="0" w:left="0"/>
            </w:pPr>
            <w:r>
              <w:t xml:space="preserve"> 3. огрунтовка </w:t>
            </w:r>
          </w:p>
          <w:p w14:paraId="4A020000">
            <w:pPr>
              <w:pStyle w:val="Style_3"/>
              <w:ind w:firstLine="0" w:left="0"/>
            </w:pPr>
            <w:r>
              <w:t>4. обеспыливание</w:t>
            </w:r>
          </w:p>
        </w:tc>
      </w:tr>
      <w:tr>
        <w:tc>
          <w:tcPr>
            <w:tcW w:type="dxa" w:w="1495"/>
          </w:tcPr>
          <w:p w14:paraId="4B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8973"/>
          </w:tcPr>
          <w:p w14:paraId="4C020000">
            <w:pPr>
              <w:pStyle w:val="Style_3"/>
              <w:ind w:firstLine="0" w:left="0"/>
            </w:pPr>
            <w:r>
              <w:t xml:space="preserve">.Укажите последовательность операций при монтаже конструкций </w:t>
            </w:r>
          </w:p>
          <w:p w14:paraId="4D020000">
            <w:pPr>
              <w:pStyle w:val="Style_3"/>
              <w:ind w:firstLine="0" w:left="0"/>
            </w:pPr>
            <w:r>
              <w:t xml:space="preserve">1. строповка </w:t>
            </w:r>
          </w:p>
          <w:p w14:paraId="4E020000">
            <w:pPr>
              <w:pStyle w:val="Style_3"/>
              <w:ind w:firstLine="0" w:left="0"/>
            </w:pPr>
            <w:r>
              <w:t xml:space="preserve">2. установка в проектное положение </w:t>
            </w:r>
          </w:p>
          <w:p w14:paraId="4F020000">
            <w:pPr>
              <w:pStyle w:val="Style_3"/>
              <w:ind w:firstLine="0" w:left="0"/>
            </w:pPr>
            <w:r>
              <w:t xml:space="preserve">3. выверка, временное закрепление </w:t>
            </w:r>
          </w:p>
          <w:p w14:paraId="50020000">
            <w:pPr>
              <w:pStyle w:val="Style_3"/>
              <w:ind w:firstLine="0" w:left="0"/>
            </w:pPr>
            <w:r>
              <w:t>4. подготовка конструкции подъем, поворот, наведение в проектное положение</w:t>
            </w:r>
          </w:p>
        </w:tc>
      </w:tr>
      <w:tr>
        <w:tc>
          <w:tcPr>
            <w:tcW w:type="dxa" w:w="1495"/>
          </w:tcPr>
          <w:p w14:paraId="51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8973"/>
          </w:tcPr>
          <w:p w14:paraId="52020000">
            <w:pPr>
              <w:rPr>
                <w:sz w:val="24"/>
              </w:rPr>
            </w:pPr>
            <w:r>
              <w:rPr>
                <w:sz w:val="24"/>
              </w:rPr>
              <w:t xml:space="preserve">Укажите последовательность действий по оказанию первой помощи пострадавшему при поражении электрическим током: </w:t>
            </w:r>
          </w:p>
          <w:p w14:paraId="53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Убедиться в отсутствии пульса на сонной артерии и реакции зрачков на свет</w:t>
            </w:r>
          </w:p>
          <w:p w14:paraId="54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б. Оттащить пострадавшего на безопасное расстояние</w:t>
            </w:r>
          </w:p>
          <w:p w14:paraId="55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в. Приступить к реанимационным мероприятиям</w:t>
            </w:r>
          </w:p>
          <w:p w14:paraId="56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г. Обесточить пострадавшего</w:t>
            </w:r>
          </w:p>
        </w:tc>
      </w:tr>
      <w:tr>
        <w:tc>
          <w:tcPr>
            <w:tcW w:type="dxa" w:w="1495"/>
          </w:tcPr>
          <w:p w14:paraId="57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8973"/>
          </w:tcPr>
          <w:p w14:paraId="58020000">
            <w:pPr>
              <w:rPr>
                <w:sz w:val="24"/>
              </w:rPr>
            </w:pPr>
            <w:r>
              <w:rPr>
                <w:sz w:val="24"/>
              </w:rPr>
              <w:t>Установите последовательность оценки состояния пострадавшего:</w:t>
            </w:r>
          </w:p>
          <w:p w14:paraId="59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а. Цвет кожных покровов </w:t>
            </w:r>
          </w:p>
          <w:p w14:paraId="5A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Дыхание</w:t>
            </w:r>
          </w:p>
          <w:p w14:paraId="5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в. Сознание </w:t>
            </w:r>
          </w:p>
          <w:p w14:paraId="5C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Пульс</w:t>
            </w:r>
          </w:p>
        </w:tc>
      </w:tr>
      <w:tr>
        <w:tc>
          <w:tcPr>
            <w:tcW w:type="dxa" w:w="1495"/>
          </w:tcPr>
          <w:p w14:paraId="5D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8973"/>
          </w:tcPr>
          <w:p w14:paraId="5E020000">
            <w:pPr>
              <w:rPr>
                <w:sz w:val="24"/>
              </w:rPr>
            </w:pPr>
            <w:r>
              <w:rPr>
                <w:sz w:val="24"/>
              </w:rPr>
              <w:t>Установите последовательность расчета себестоимости</w:t>
            </w:r>
          </w:p>
          <w:p w14:paraId="5F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а. Производственная себестоимость (себестоимость готовой продукции) </w:t>
            </w:r>
          </w:p>
          <w:p w14:paraId="60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б. Технологическая себестоимость </w:t>
            </w:r>
          </w:p>
          <w:p w14:paraId="61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в. Цеховая себестоимость </w:t>
            </w:r>
          </w:p>
          <w:p w14:paraId="62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Полная себестоимость, или себестоимость реализованной (отгруженной) продукции</w:t>
            </w:r>
          </w:p>
        </w:tc>
      </w:tr>
      <w:tr>
        <w:tc>
          <w:tcPr>
            <w:tcW w:type="dxa" w:w="1495"/>
          </w:tcPr>
          <w:p w14:paraId="63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8973"/>
          </w:tcPr>
          <w:p w14:paraId="64020000">
            <w:pPr>
              <w:pStyle w:val="Style_4"/>
              <w:spacing w:after="0"/>
              <w:ind/>
            </w:pPr>
            <w:r>
              <w:t>Указать последовательность поточного строительства:</w:t>
            </w:r>
          </w:p>
          <w:p w14:paraId="65020000">
            <w:pPr>
              <w:pStyle w:val="Style_4"/>
              <w:spacing w:after="0"/>
              <w:ind/>
            </w:pPr>
            <w:r>
              <w:t>1. проведение электротехнических работ;</w:t>
            </w:r>
          </w:p>
          <w:p w14:paraId="66020000">
            <w:pPr>
              <w:pStyle w:val="Style_4"/>
              <w:spacing w:after="0"/>
              <w:ind/>
            </w:pPr>
            <w:r>
              <w:t>2.возведение стен;</w:t>
            </w:r>
          </w:p>
          <w:p w14:paraId="67020000">
            <w:pPr>
              <w:pStyle w:val="Style_4"/>
              <w:spacing w:after="0"/>
              <w:ind/>
            </w:pPr>
            <w:r>
              <w:t>3. проведение покрасочных работ;</w:t>
            </w:r>
          </w:p>
          <w:p w14:paraId="68020000">
            <w:pPr>
              <w:pStyle w:val="Style_4"/>
              <w:spacing w:after="0"/>
              <w:ind/>
            </w:pPr>
            <w:r>
              <w:t>4</w:t>
            </w:r>
            <w:r>
              <w:t>. проведение штукатурных работ.</w:t>
            </w:r>
          </w:p>
        </w:tc>
      </w:tr>
      <w:tr>
        <w:tc>
          <w:tcPr>
            <w:tcW w:type="dxa" w:w="1495"/>
          </w:tcPr>
          <w:p w14:paraId="69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8973"/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последовательность процесса устройства набивных свай </w:t>
            </w:r>
          </w:p>
          <w:p w14:paraId="6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а. Устанавливают и оставляют в скважине обсадные трубы </w:t>
            </w:r>
          </w:p>
          <w:p w14:paraId="6C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б. Бурят скважины или пробивают штампами </w:t>
            </w:r>
          </w:p>
          <w:p w14:paraId="6D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в. Заполняют бетонной смесью обсадные трубы</w:t>
            </w:r>
          </w:p>
        </w:tc>
      </w:tr>
      <w:tr>
        <w:tc>
          <w:tcPr>
            <w:tcW w:type="dxa" w:w="1495"/>
          </w:tcPr>
          <w:p w14:paraId="6E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8973"/>
          </w:tcPr>
          <w:p w14:paraId="6F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последовательность установки лесов </w:t>
            </w:r>
          </w:p>
          <w:p w14:paraId="70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а. Установка несущих элементов</w:t>
            </w:r>
          </w:p>
          <w:p w14:paraId="71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б. Подготовка основания</w:t>
            </w:r>
          </w:p>
          <w:p w14:paraId="72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в. Крепление несущих элементов к устойчивым сооружениям</w:t>
            </w:r>
          </w:p>
          <w:p w14:paraId="73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г. Установка настилов и ограждений</w:t>
            </w:r>
          </w:p>
          <w:p w14:paraId="74020000">
            <w:pPr>
              <w:spacing w:after="0"/>
              <w:ind/>
              <w:rPr>
                <w:sz w:val="24"/>
              </w:rPr>
            </w:pPr>
          </w:p>
        </w:tc>
      </w:tr>
      <w:tr>
        <w:tc>
          <w:tcPr>
            <w:tcW w:type="dxa" w:w="1495"/>
          </w:tcPr>
          <w:p w14:paraId="75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type="dxa" w:w="8973"/>
          </w:tcPr>
          <w:p w14:paraId="76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последовательность выполнения чертежа плана жилого здания </w:t>
            </w:r>
          </w:p>
          <w:p w14:paraId="77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а. Обозначение узлов и фрагментов плана </w:t>
            </w:r>
          </w:p>
          <w:p w14:paraId="78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Вычерчивание координационных осей здания</w:t>
            </w:r>
          </w:p>
          <w:p w14:paraId="79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в. Определение размеров между координационными осями и проемами, толщины стен и перегородок и других необходимых размеров </w:t>
            </w:r>
          </w:p>
          <w:p w14:paraId="7A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г. Определение позиций элементов здания, заполнения проемов ворот и дверей </w:t>
            </w:r>
          </w:p>
          <w:p w14:paraId="7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д. Определение площади помещений </w:t>
            </w:r>
          </w:p>
          <w:p w14:paraId="7C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е. Расположение санитарно-технического оборудования</w:t>
            </w:r>
          </w:p>
        </w:tc>
      </w:tr>
      <w:tr>
        <w:tc>
          <w:tcPr>
            <w:tcW w:type="dxa" w:w="1495"/>
          </w:tcPr>
          <w:p w14:paraId="7D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type="dxa" w:w="8973"/>
          </w:tcPr>
          <w:p w14:paraId="7E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последовательность подбора рабочей арматуры железобетонной балки прямоугольного сечения </w:t>
            </w:r>
          </w:p>
          <w:p w14:paraId="7F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а. Определить изгибающий момент и вычислить рабочую высоту сечения </w:t>
            </w:r>
          </w:p>
          <w:p w14:paraId="80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б. Определить требуемую площадь сечения рабочей арматуры и по сортаменту принять количество стержней и диаметр </w:t>
            </w:r>
          </w:p>
          <w:p w14:paraId="81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в. Определить коэффициенты- (А0 , , ) </w:t>
            </w:r>
          </w:p>
          <w:p w14:paraId="82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Выполнить проверку процента армирования</w:t>
            </w:r>
          </w:p>
        </w:tc>
      </w:tr>
      <w:tr>
        <w:tc>
          <w:tcPr>
            <w:tcW w:type="dxa" w:w="1495"/>
          </w:tcPr>
          <w:p w14:paraId="83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8973"/>
          </w:tcPr>
          <w:p w14:paraId="84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последовательность разработки объектного календарного плана </w:t>
            </w:r>
          </w:p>
          <w:p w14:paraId="85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а. Выбираются методы производства работ, определяется состав бригад </w:t>
            </w:r>
          </w:p>
          <w:p w14:paraId="86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б. Составляется номенклатура работ, подсчитывается объем и трудоемкость работ</w:t>
            </w:r>
          </w:p>
          <w:p w14:paraId="87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в. Составляется график потребности в ресурсах</w:t>
            </w:r>
          </w:p>
          <w:p w14:paraId="88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 г. Определяется продолжительность работ и их технологическая последовательность</w:t>
            </w:r>
          </w:p>
        </w:tc>
      </w:tr>
      <w:tr>
        <w:tc>
          <w:tcPr>
            <w:tcW w:type="dxa" w:w="1495"/>
          </w:tcPr>
          <w:p w14:paraId="8902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973"/>
          </w:tcPr>
          <w:p w14:paraId="8A020000">
            <w:pPr>
              <w:rPr>
                <w:sz w:val="24"/>
              </w:rPr>
            </w:pPr>
            <w:r>
              <w:rPr>
                <w:sz w:val="24"/>
              </w:rPr>
              <w:t xml:space="preserve">Указать верную последовательность выноса оси здания, сооружения: </w:t>
            </w:r>
          </w:p>
          <w:p w14:paraId="8B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а. Вынос разбивочного угла </w:t>
            </w:r>
          </w:p>
          <w:p w14:paraId="8C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б. Расчет разбивочных элементов </w:t>
            </w:r>
          </w:p>
          <w:p w14:paraId="8D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в. Вынос расстояния </w:t>
            </w:r>
          </w:p>
          <w:p w14:paraId="8E02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 Установка и приведение теодолита в рабочее положение</w:t>
            </w:r>
          </w:p>
        </w:tc>
      </w:tr>
    </w:tbl>
    <w:p w14:paraId="8F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0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1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2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3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4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5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6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7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8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9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A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B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C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D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3000000">
    <w:pPr>
      <w:pStyle w:val="Style_1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annotation text"/>
    <w:basedOn w:val="Style_8"/>
    <w:link w:val="Style_9_ch"/>
    <w:rPr>
      <w:sz w:val="20"/>
    </w:rPr>
  </w:style>
  <w:style w:styleId="Style_9_ch" w:type="character">
    <w:name w:val="annotation text"/>
    <w:basedOn w:val="Style_8_ch"/>
    <w:link w:val="Style_9"/>
    <w:rPr>
      <w:sz w:val="20"/>
    </w:rPr>
  </w:style>
  <w:style w:styleId="Style_10" w:type="paragraph">
    <w:name w:val="Знак сноски1"/>
    <w:link w:val="Style_10_ch"/>
    <w:rPr>
      <w:vertAlign w:val="superscript"/>
    </w:rPr>
  </w:style>
  <w:style w:styleId="Style_10_ch" w:type="character">
    <w:name w:val="Знак сноски1"/>
    <w:link w:val="Style_10"/>
    <w:rPr>
      <w:vertAlign w:val="superscript"/>
    </w:rPr>
  </w:style>
  <w:style w:styleId="Style_11" w:type="paragraph">
    <w:name w:val="Заголовок №1"/>
    <w:basedOn w:val="Style_8"/>
    <w:link w:val="Style_11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11_ch" w:type="character">
    <w:name w:val="Заголовок №1"/>
    <w:basedOn w:val="Style_8_ch"/>
    <w:link w:val="Style_11"/>
    <w:rPr>
      <w:sz w:val="27"/>
    </w:rPr>
  </w:style>
  <w:style w:styleId="Style_12" w:type="paragraph">
    <w:name w:val="toc 2"/>
    <w:next w:val="Style_8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8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blk"/>
    <w:basedOn w:val="Style_16"/>
    <w:link w:val="Style_15_ch"/>
  </w:style>
  <w:style w:styleId="Style_15_ch" w:type="character">
    <w:name w:val="blk"/>
    <w:basedOn w:val="Style_16_ch"/>
    <w:link w:val="Style_15"/>
  </w:style>
  <w:style w:styleId="Style_17" w:type="paragraph">
    <w:name w:val="toc 6"/>
    <w:next w:val="Style_8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8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текст1"/>
    <w:basedOn w:val="Style_8"/>
    <w:link w:val="Style_19_ch"/>
    <w:pPr>
      <w:spacing w:after="0" w:before="240" w:line="475" w:lineRule="exact"/>
      <w:ind/>
      <w:jc w:val="both"/>
    </w:pPr>
    <w:rPr>
      <w:sz w:val="27"/>
    </w:rPr>
  </w:style>
  <w:style w:styleId="Style_19_ch" w:type="character">
    <w:name w:val="Основной текст1"/>
    <w:basedOn w:val="Style_8_ch"/>
    <w:link w:val="Style_19"/>
    <w:rPr>
      <w:sz w:val="27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3"/>
    <w:next w:val="Style_8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Знак примечания1"/>
    <w:link w:val="Style_22_ch"/>
    <w:rPr>
      <w:sz w:val="16"/>
    </w:rPr>
  </w:style>
  <w:style w:styleId="Style_22_ch" w:type="character">
    <w:name w:val="Знак примечания1"/>
    <w:link w:val="Style_22"/>
    <w:rPr>
      <w:sz w:val="16"/>
    </w:rPr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24" w:type="paragraph">
    <w:name w:val="Font Style11"/>
    <w:link w:val="Style_24_ch"/>
    <w:rPr>
      <w:sz w:val="22"/>
    </w:rPr>
  </w:style>
  <w:style w:styleId="Style_24_ch" w:type="character">
    <w:name w:val="Font Style11"/>
    <w:link w:val="Style_24"/>
    <w:rPr>
      <w:sz w:val="22"/>
    </w:rPr>
  </w:style>
  <w:style w:styleId="Style_25" w:type="paragraph">
    <w:name w:val="Стиль"/>
    <w:link w:val="Style_25_ch"/>
    <w:pPr>
      <w:widowControl w:val="0"/>
      <w:ind/>
    </w:pPr>
    <w:rPr>
      <w:rFonts w:ascii="Arial" w:hAnsi="Arial"/>
      <w:sz w:val="24"/>
    </w:rPr>
  </w:style>
  <w:style w:styleId="Style_25_ch" w:type="character">
    <w:name w:val="Стиль"/>
    <w:link w:val="Style_25"/>
    <w:rPr>
      <w:rFonts w:ascii="Arial" w:hAnsi="Arial"/>
      <w:sz w:val="24"/>
    </w:rPr>
  </w:style>
  <w:style w:styleId="Style_26" w:type="paragraph">
    <w:name w:val="footer"/>
    <w:basedOn w:val="Style_8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8_ch"/>
    <w:link w:val="Style_26"/>
  </w:style>
  <w:style w:styleId="Style_27" w:type="paragraph">
    <w:name w:val="Style16"/>
    <w:basedOn w:val="Style_8"/>
    <w:link w:val="Style_2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7_ch" w:type="character">
    <w:name w:val="Style16"/>
    <w:basedOn w:val="Style_8_ch"/>
    <w:link w:val="Style_27"/>
    <w:rPr>
      <w:rFonts w:ascii="Segoe UI" w:hAnsi="Segoe UI"/>
      <w:sz w:val="24"/>
    </w:rPr>
  </w:style>
  <w:style w:styleId="Style_28" w:type="paragraph">
    <w:name w:val="Font Style35"/>
    <w:link w:val="Style_28_ch"/>
    <w:rPr>
      <w:rFonts w:ascii="Segoe UI" w:hAnsi="Segoe UI"/>
    </w:rPr>
  </w:style>
  <w:style w:styleId="Style_28_ch" w:type="character">
    <w:name w:val="Font Style35"/>
    <w:link w:val="Style_28"/>
    <w:rPr>
      <w:rFonts w:ascii="Segoe UI" w:hAnsi="Segoe UI"/>
    </w:rPr>
  </w:style>
  <w:style w:styleId="Style_29" w:type="paragraph">
    <w:name w:val="Style4"/>
    <w:basedOn w:val="Style_8"/>
    <w:link w:val="Style_29_ch"/>
    <w:pPr>
      <w:widowControl w:val="0"/>
      <w:spacing w:after="0" w:line="240" w:lineRule="auto"/>
      <w:ind/>
    </w:pPr>
    <w:rPr>
      <w:sz w:val="24"/>
    </w:rPr>
  </w:style>
  <w:style w:styleId="Style_29_ch" w:type="character">
    <w:name w:val="Style4"/>
    <w:basedOn w:val="Style_8_ch"/>
    <w:link w:val="Style_29"/>
    <w:rPr>
      <w:sz w:val="24"/>
    </w:rPr>
  </w:style>
  <w:style w:styleId="Style_30" w:type="paragraph">
    <w:name w:val="Основной текст (13)"/>
    <w:basedOn w:val="Style_8"/>
    <w:link w:val="Style_30_ch"/>
    <w:pPr>
      <w:spacing w:after="420" w:before="180" w:line="240" w:lineRule="atLeast"/>
      <w:ind/>
    </w:pPr>
    <w:rPr>
      <w:sz w:val="27"/>
    </w:rPr>
  </w:style>
  <w:style w:styleId="Style_30_ch" w:type="character">
    <w:name w:val="Основной текст (13)"/>
    <w:basedOn w:val="Style_8_ch"/>
    <w:link w:val="Style_30"/>
    <w:rPr>
      <w:sz w:val="27"/>
    </w:rPr>
  </w:style>
  <w:style w:styleId="Style_31" w:type="paragraph">
    <w:name w:val="Balloon Text"/>
    <w:basedOn w:val="Style_8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toc 3"/>
    <w:next w:val="Style_8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Body Text Indent"/>
    <w:basedOn w:val="Style_8"/>
    <w:link w:val="Style_33_ch"/>
    <w:pPr>
      <w:spacing w:after="0" w:line="240" w:lineRule="auto"/>
      <w:ind w:firstLine="0" w:left="75"/>
      <w:jc w:val="both"/>
    </w:pPr>
  </w:style>
  <w:style w:styleId="Style_33_ch" w:type="character">
    <w:name w:val="Body Text Indent"/>
    <w:basedOn w:val="Style_8_ch"/>
    <w:link w:val="Style_33"/>
  </w:style>
  <w:style w:styleId="Style_34" w:type="paragraph">
    <w:name w:val="HTML Address"/>
    <w:basedOn w:val="Style_8"/>
    <w:link w:val="Style_34_ch"/>
    <w:pPr>
      <w:spacing w:after="0" w:line="240" w:lineRule="auto"/>
      <w:ind/>
    </w:pPr>
    <w:rPr>
      <w:i w:val="1"/>
      <w:sz w:val="24"/>
    </w:rPr>
  </w:style>
  <w:style w:styleId="Style_34_ch" w:type="character">
    <w:name w:val="HTML Address"/>
    <w:basedOn w:val="Style_8_ch"/>
    <w:link w:val="Style_34"/>
    <w:rPr>
      <w:i w:val="1"/>
      <w:sz w:val="24"/>
    </w:rPr>
  </w:style>
  <w:style w:styleId="Style_35" w:type="paragraph">
    <w:name w:val="heading 5"/>
    <w:next w:val="Style_8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8_ch"/>
    <w:link w:val="Style_3"/>
    <w:rPr>
      <w:sz w:val="24"/>
    </w:rPr>
  </w:style>
  <w:style w:styleId="Style_36" w:type="paragraph">
    <w:name w:val="heading 1"/>
    <w:basedOn w:val="Style_8"/>
    <w:next w:val="Style_8"/>
    <w:link w:val="Style_36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6_ch" w:type="character">
    <w:name w:val="heading 1"/>
    <w:basedOn w:val="Style_8_ch"/>
    <w:link w:val="Style_36"/>
    <w:rPr>
      <w:rFonts w:ascii="Cambria" w:hAnsi="Cambria"/>
      <w:b w:val="1"/>
      <w:color w:val="365F91"/>
    </w:rPr>
  </w:style>
  <w:style w:styleId="Style_37" w:type="paragraph">
    <w:name w:val="No Spacing"/>
    <w:link w:val="Style_37_ch"/>
    <w:rPr>
      <w:rFonts w:ascii="Microsoft Sans Serif" w:hAnsi="Microsoft Sans Serif"/>
      <w:sz w:val="24"/>
    </w:rPr>
  </w:style>
  <w:style w:styleId="Style_37_ch" w:type="character">
    <w:name w:val="No Spacing"/>
    <w:link w:val="Style_37"/>
    <w:rPr>
      <w:rFonts w:ascii="Microsoft Sans Serif" w:hAnsi="Microsoft Sans Serif"/>
      <w:sz w:val="24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8"/>
    <w:link w:val="Style_39_ch"/>
    <w:rPr>
      <w:sz w:val="20"/>
    </w:rPr>
  </w:style>
  <w:style w:styleId="Style_39_ch" w:type="character">
    <w:name w:val="Footnote"/>
    <w:basedOn w:val="Style_8_ch"/>
    <w:link w:val="Style_39"/>
    <w:rPr>
      <w:sz w:val="20"/>
    </w:rPr>
  </w:style>
  <w:style w:styleId="Style_40" w:type="paragraph">
    <w:name w:val="toc 1"/>
    <w:next w:val="Style_8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epm"/>
    <w:basedOn w:val="Style_16"/>
    <w:link w:val="Style_42_ch"/>
  </w:style>
  <w:style w:styleId="Style_42_ch" w:type="character">
    <w:name w:val="epm"/>
    <w:basedOn w:val="Style_16_ch"/>
    <w:link w:val="Style_42"/>
  </w:style>
  <w:style w:styleId="Style_43" w:type="paragraph">
    <w:name w:val="ConsPlusNormal"/>
    <w:link w:val="Style_43_ch"/>
    <w:pPr>
      <w:widowControl w:val="0"/>
      <w:ind/>
    </w:pPr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44" w:type="paragraph">
    <w:name w:val="annotation subject"/>
    <w:basedOn w:val="Style_9"/>
    <w:next w:val="Style_9"/>
    <w:link w:val="Style_44_ch"/>
    <w:rPr>
      <w:b w:val="1"/>
    </w:rPr>
  </w:style>
  <w:style w:styleId="Style_44_ch" w:type="character">
    <w:name w:val="annotation subject"/>
    <w:basedOn w:val="Style_9_ch"/>
    <w:link w:val="Style_44"/>
    <w:rPr>
      <w:b w:val="1"/>
    </w:rPr>
  </w:style>
  <w:style w:styleId="Style_45" w:type="paragraph">
    <w:name w:val="toc 9"/>
    <w:next w:val="Style_8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5" w:type="paragraph">
    <w:name w:val="Строгий1"/>
    <w:link w:val="Style_5_ch"/>
    <w:rPr>
      <w:b w:val="1"/>
    </w:rPr>
  </w:style>
  <w:style w:styleId="Style_5_ch" w:type="character">
    <w:name w:val="Строгий1"/>
    <w:link w:val="Style_5"/>
    <w:rPr>
      <w:b w:val="1"/>
    </w:rPr>
  </w:style>
  <w:style w:styleId="Style_7" w:type="paragraph">
    <w:name w:val="c0"/>
    <w:basedOn w:val="Style_46"/>
    <w:link w:val="Style_7_ch"/>
  </w:style>
  <w:style w:styleId="Style_7_ch" w:type="character">
    <w:name w:val="c0"/>
    <w:basedOn w:val="Style_46_ch"/>
    <w:link w:val="Style_7"/>
  </w:style>
  <w:style w:styleId="Style_47" w:type="paragraph">
    <w:name w:val="Выделение1"/>
    <w:link w:val="Style_47_ch"/>
    <w:rPr>
      <w:i w:val="1"/>
    </w:rPr>
  </w:style>
  <w:style w:styleId="Style_47_ch" w:type="character">
    <w:name w:val="Выделение1"/>
    <w:link w:val="Style_47"/>
    <w:rPr>
      <w:i w:val="1"/>
    </w:rPr>
  </w:style>
  <w:style w:styleId="Style_48" w:type="paragraph">
    <w:name w:val="toc 8"/>
    <w:next w:val="Style_8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6" w:type="paragraph">
    <w:name w:val="c4"/>
    <w:basedOn w:val="Style_8"/>
    <w:link w:val="Style_6_ch"/>
    <w:pPr>
      <w:spacing w:afterAutospacing="on" w:beforeAutospacing="on" w:line="240" w:lineRule="auto"/>
      <w:ind/>
    </w:pPr>
    <w:rPr>
      <w:color w:val="000000"/>
      <w:sz w:val="24"/>
    </w:rPr>
  </w:style>
  <w:style w:styleId="Style_6_ch" w:type="character">
    <w:name w:val="c4"/>
    <w:basedOn w:val="Style_8_ch"/>
    <w:link w:val="Style_6"/>
    <w:rPr>
      <w:color w:val="000000"/>
      <w:sz w:val="24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9" w:type="paragraph">
    <w:name w:val="apple-converted-space"/>
    <w:link w:val="Style_49_ch"/>
  </w:style>
  <w:style w:styleId="Style_49_ch" w:type="character">
    <w:name w:val="apple-converted-space"/>
    <w:link w:val="Style_49"/>
  </w:style>
  <w:style w:styleId="Style_50" w:type="paragraph">
    <w:name w:val="toc 5"/>
    <w:next w:val="Style_8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4" w:type="paragraph">
    <w:name w:val="Normal (Web)"/>
    <w:basedOn w:val="Style_8"/>
    <w:link w:val="Style_4_ch"/>
    <w:pPr>
      <w:spacing w:afterAutospacing="on" w:beforeAutospacing="on" w:line="240" w:lineRule="auto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51" w:type="paragraph">
    <w:name w:val="Основной текст (2)"/>
    <w:basedOn w:val="Style_8"/>
    <w:link w:val="Style_51_ch"/>
    <w:pPr>
      <w:spacing w:after="0" w:line="240" w:lineRule="atLeast"/>
      <w:ind w:hanging="460" w:left="460"/>
    </w:pPr>
    <w:rPr>
      <w:sz w:val="16"/>
    </w:rPr>
  </w:style>
  <w:style w:styleId="Style_51_ch" w:type="character">
    <w:name w:val="Основной текст (2)"/>
    <w:basedOn w:val="Style_8_ch"/>
    <w:link w:val="Style_51"/>
    <w:rPr>
      <w:sz w:val="16"/>
    </w:rPr>
  </w:style>
  <w:style w:styleId="Style_52" w:type="paragraph">
    <w:name w:val="Font Style18"/>
    <w:link w:val="Style_52_ch"/>
    <w:rPr>
      <w:sz w:val="22"/>
    </w:rPr>
  </w:style>
  <w:style w:styleId="Style_52_ch" w:type="character">
    <w:name w:val="Font Style18"/>
    <w:link w:val="Style_52"/>
    <w:rPr>
      <w:sz w:val="22"/>
    </w:rPr>
  </w:style>
  <w:style w:styleId="Style_53" w:type="paragraph">
    <w:name w:val="Subtitle"/>
    <w:next w:val="Style_8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oc 10"/>
    <w:next w:val="Style_8"/>
    <w:link w:val="Style_54_ch"/>
    <w:uiPriority w:val="39"/>
    <w:pPr>
      <w:ind w:firstLine="0" w:left="1800"/>
    </w:pPr>
    <w:rPr>
      <w:rFonts w:ascii="XO Thames" w:hAnsi="XO Thames"/>
      <w:sz w:val="28"/>
    </w:rPr>
  </w:style>
  <w:style w:styleId="Style_54_ch" w:type="character">
    <w:name w:val="toc 10"/>
    <w:link w:val="Style_54"/>
    <w:rPr>
      <w:rFonts w:ascii="XO Thames" w:hAnsi="XO Thames"/>
      <w:sz w:val="28"/>
    </w:rPr>
  </w:style>
  <w:style w:styleId="Style_55" w:type="paragraph">
    <w:name w:val="Title"/>
    <w:next w:val="Style_8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8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8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table">
    <w:name w:val="Сетка таблицы1"/>
    <w:basedOn w:val="Style_5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5"/>
    <w:basedOn w:val="Style_5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4"/>
    <w:basedOn w:val="Style_5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"/>
    <w:basedOn w:val="Style_5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"/>
    <w:basedOn w:val="Style_5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5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6.jpeg" Type="http://schemas.openxmlformats.org/officeDocument/2006/relationships/image"/>
  <Relationship Id="rId7" Target="media/5.jpeg" Type="http://schemas.openxmlformats.org/officeDocument/2006/relationships/image"/>
  <Relationship Id="rId14" Target="theme/theme1.xml" Type="http://schemas.openxmlformats.org/officeDocument/2006/relationships/theme"/>
  <Relationship Id="rId6" Target="media/4.jpe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stylesWithEffects.xml" Type="http://schemas.microsoft.com/office/2007/relationships/stylesWithEffects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2024-02-28T12:16:26Z</dcterms:modified>
</cp:coreProperties>
</file>