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image/x-wmf" Extension="w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9000000">
      <w:pPr>
        <w:spacing w:after="0" w:line="240" w:lineRule="auto"/>
        <w:ind/>
        <w:rPr>
          <w:b w:val="1"/>
          <w:sz w:val="24"/>
        </w:rPr>
      </w:pPr>
    </w:p>
    <w:p w14:paraId="0A000000">
      <w:pPr>
        <w:spacing w:after="0" w:line="240" w:lineRule="auto"/>
        <w:ind/>
        <w:jc w:val="right"/>
        <w:rPr>
          <w:b w:val="1"/>
          <w:sz w:val="24"/>
        </w:rPr>
      </w:pPr>
    </w:p>
    <w:p w14:paraId="0B000000">
      <w:pPr>
        <w:spacing w:after="0" w:line="36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Перечень теоретических вопросов</w:t>
      </w:r>
    </w:p>
    <w:p w14:paraId="0C00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В заданиях 1– 20 выберите правильный ответ. Правильный ответ может быть только один.</w:t>
      </w:r>
    </w:p>
    <w:p w14:paraId="0D000000">
      <w:pPr>
        <w:spacing w:after="0" w:line="240" w:lineRule="auto"/>
        <w:ind/>
        <w:rPr>
          <w:b w:val="1"/>
          <w:sz w:val="24"/>
        </w:rPr>
      </w:pPr>
    </w:p>
    <w:p w14:paraId="0E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1</w:t>
      </w:r>
      <w:r>
        <w:rPr>
          <w:b w:val="1"/>
          <w:sz w:val="24"/>
        </w:rPr>
        <w:t xml:space="preserve">. </w:t>
      </w:r>
      <w:r>
        <w:rPr>
          <w:b w:val="1"/>
          <w:sz w:val="24"/>
        </w:rPr>
        <w:t xml:space="preserve">Ходовое устройство экскаватора ЭО-3122В: </w:t>
      </w:r>
    </w:p>
    <w:p w14:paraId="0F000000">
      <w:pPr>
        <w:numPr>
          <w:ilvl w:val="0"/>
          <w:numId w:val="1"/>
        </w:numPr>
        <w:spacing w:after="0" w:line="240" w:lineRule="auto"/>
        <w:ind w:firstLine="0" w:left="426" w:right="175"/>
        <w:contextualSpacing w:val="1"/>
        <w:jc w:val="both"/>
        <w:rPr>
          <w:sz w:val="24"/>
        </w:rPr>
      </w:pPr>
      <w:r>
        <w:rPr>
          <w:sz w:val="24"/>
        </w:rPr>
        <w:t xml:space="preserve">1 </w:t>
      </w:r>
    </w:p>
    <w:p w14:paraId="10000000">
      <w:pPr>
        <w:numPr>
          <w:ilvl w:val="0"/>
          <w:numId w:val="1"/>
        </w:numPr>
        <w:spacing w:after="0" w:line="240" w:lineRule="auto"/>
        <w:ind w:firstLine="0" w:left="426" w:right="168"/>
        <w:contextualSpacing w:val="1"/>
        <w:jc w:val="both"/>
        <w:rPr>
          <w:sz w:val="24"/>
        </w:rPr>
      </w:pPr>
      <w:r>
        <w:rPr>
          <w:sz w:val="24"/>
        </w:rPr>
        <w:t xml:space="preserve">2 </w:t>
      </w:r>
    </w:p>
    <w:p w14:paraId="11000000">
      <w:pPr>
        <w:numPr>
          <w:ilvl w:val="0"/>
          <w:numId w:val="1"/>
        </w:numPr>
        <w:spacing w:after="0" w:line="240" w:lineRule="auto"/>
        <w:ind w:firstLine="0" w:left="426" w:right="168"/>
        <w:contextualSpacing w:val="1"/>
        <w:jc w:val="both"/>
        <w:rPr>
          <w:sz w:val="24"/>
        </w:rPr>
      </w:pPr>
      <w:r>
        <w:rPr>
          <w:sz w:val="24"/>
        </w:rPr>
        <w:t xml:space="preserve">3 </w:t>
      </w:r>
    </w:p>
    <w:p w14:paraId="12000000">
      <w:pPr>
        <w:numPr>
          <w:ilvl w:val="0"/>
          <w:numId w:val="1"/>
        </w:numPr>
        <w:spacing w:after="0" w:line="240" w:lineRule="auto"/>
        <w:ind w:firstLine="0" w:left="426" w:right="168"/>
        <w:contextualSpacing w:val="1"/>
        <w:jc w:val="both"/>
        <w:rPr>
          <w:sz w:val="24"/>
        </w:rPr>
      </w:pPr>
      <w:r>
        <w:rPr>
          <w:sz w:val="24"/>
        </w:rPr>
        <w:t xml:space="preserve">22 </w:t>
      </w:r>
    </w:p>
    <w:p w14:paraId="13000000">
      <w:pPr>
        <w:spacing w:after="0" w:line="240" w:lineRule="auto"/>
        <w:ind/>
        <w:rPr>
          <w:b w:val="1"/>
          <w:sz w:val="24"/>
        </w:rPr>
      </w:pPr>
    </w:p>
    <w:p w14:paraId="14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2</w:t>
      </w:r>
      <w:r>
        <w:rPr>
          <w:b w:val="1"/>
          <w:sz w:val="24"/>
        </w:rPr>
        <w:t>. Назовите область применения сита</w:t>
      </w:r>
      <w:r>
        <w:rPr>
          <w:b w:val="1"/>
          <w:sz w:val="24"/>
        </w:rPr>
        <w:t>ллов</w:t>
      </w:r>
    </w:p>
    <w:p w14:paraId="15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Производство бетонов; </w:t>
      </w:r>
    </w:p>
    <w:p w14:paraId="16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Производство отделочных растворов; </w:t>
      </w:r>
    </w:p>
    <w:p w14:paraId="17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Производство декоративных облицовочных материалов; </w:t>
      </w:r>
    </w:p>
    <w:p w14:paraId="18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Производство цветного стекла. </w:t>
      </w:r>
    </w:p>
    <w:p w14:paraId="19000000">
      <w:pPr>
        <w:spacing w:after="0" w:line="240" w:lineRule="auto"/>
        <w:ind/>
        <w:rPr>
          <w:b w:val="1"/>
          <w:sz w:val="24"/>
        </w:rPr>
      </w:pPr>
    </w:p>
    <w:p w14:paraId="1A00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3. </w:t>
      </w:r>
      <w:r>
        <w:rPr>
          <w:b w:val="1"/>
          <w:sz w:val="24"/>
        </w:rPr>
        <w:t>Документация, необходимая для технологической подготовки к производству работ:</w:t>
      </w:r>
    </w:p>
    <w:p w14:paraId="1B00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а. Рабочие чертежи и сметы</w:t>
      </w:r>
    </w:p>
    <w:p w14:paraId="1C00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б. Проект производства работ и технологические карты</w:t>
      </w:r>
    </w:p>
    <w:p w14:paraId="1D00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в. Строительные нормы и правила</w:t>
      </w:r>
    </w:p>
    <w:p w14:paraId="1E000000">
      <w:pPr>
        <w:widowControl w:val="0"/>
        <w:spacing w:after="0" w:line="240" w:lineRule="auto"/>
        <w:ind/>
        <w:rPr>
          <w:b w:val="1"/>
          <w:sz w:val="24"/>
        </w:rPr>
      </w:pPr>
      <w:r>
        <w:rPr>
          <w:sz w:val="24"/>
        </w:rPr>
        <w:t>г.</w:t>
      </w:r>
      <w:r>
        <w:rPr>
          <w:sz w:val="24"/>
          <w:u w:val="single"/>
        </w:rPr>
        <w:t xml:space="preserve"> </w:t>
      </w:r>
      <w:r>
        <w:rPr>
          <w:sz w:val="24"/>
        </w:rPr>
        <w:t>ГОСТы, инструкции</w:t>
      </w:r>
    </w:p>
    <w:p w14:paraId="1F000000">
      <w:pPr>
        <w:spacing w:after="0" w:line="240" w:lineRule="auto"/>
        <w:ind/>
        <w:rPr>
          <w:b w:val="1"/>
          <w:sz w:val="24"/>
        </w:rPr>
      </w:pPr>
    </w:p>
    <w:p w14:paraId="20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4. </w:t>
      </w:r>
      <w:bookmarkStart w:id="1" w:name="_Hlk157867076"/>
      <w:r>
        <w:rPr>
          <w:b w:val="1"/>
          <w:sz w:val="24"/>
        </w:rPr>
        <w:t xml:space="preserve">Через какие промежутки времени должны подвергаться осмотру предохранительные пояса: </w:t>
      </w:r>
    </w:p>
    <w:p w14:paraId="21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Ежемесячно; </w:t>
      </w:r>
    </w:p>
    <w:p w14:paraId="22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Через каждые 3 месяца; </w:t>
      </w:r>
    </w:p>
    <w:p w14:paraId="2300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в. Через каждые 6 месяцев;</w:t>
      </w:r>
    </w:p>
    <w:p w14:paraId="24000000">
      <w:pPr>
        <w:spacing w:after="0" w:line="240" w:lineRule="auto"/>
        <w:ind/>
        <w:jc w:val="both"/>
        <w:rPr>
          <w:b w:val="1"/>
          <w:sz w:val="24"/>
          <w:u w:val="single"/>
        </w:rPr>
      </w:pPr>
      <w:r>
        <w:rPr>
          <w:sz w:val="24"/>
        </w:rPr>
        <w:t>г.</w:t>
      </w:r>
      <w:r>
        <w:rPr>
          <w:sz w:val="24"/>
        </w:rPr>
        <w:t xml:space="preserve"> Ежегодно</w:t>
      </w:r>
      <w:r>
        <w:rPr>
          <w:sz w:val="24"/>
        </w:rPr>
        <w:t>.</w:t>
      </w:r>
      <w:bookmarkEnd w:id="1"/>
    </w:p>
    <w:p w14:paraId="25000000">
      <w:pPr>
        <w:spacing w:after="0" w:line="240" w:lineRule="auto"/>
        <w:ind/>
        <w:rPr>
          <w:i w:val="1"/>
          <w:sz w:val="24"/>
        </w:rPr>
      </w:pPr>
    </w:p>
    <w:p w14:paraId="26000000">
      <w:pPr>
        <w:spacing w:after="0" w:line="240" w:lineRule="auto"/>
        <w:ind w:right="175"/>
        <w:jc w:val="both"/>
        <w:rPr>
          <w:b w:val="1"/>
          <w:sz w:val="24"/>
        </w:rPr>
      </w:pPr>
      <w:r>
        <w:rPr>
          <w:b w:val="1"/>
          <w:sz w:val="24"/>
        </w:rPr>
        <w:t xml:space="preserve">5. </w:t>
      </w:r>
      <w:r>
        <w:rPr>
          <w:b w:val="1"/>
          <w:sz w:val="24"/>
        </w:rPr>
        <w:t>Под технологией строительных процессов понимается:</w:t>
      </w:r>
    </w:p>
    <w:p w14:paraId="27000000">
      <w:pPr>
        <w:spacing w:after="0" w:line="240" w:lineRule="auto"/>
        <w:ind/>
        <w:rPr>
          <w:sz w:val="24"/>
        </w:rPr>
      </w:pPr>
      <w:r>
        <w:rPr>
          <w:sz w:val="24"/>
        </w:rPr>
        <w:t>а. Порядок производства работ</w:t>
      </w:r>
    </w:p>
    <w:p w14:paraId="28000000">
      <w:pPr>
        <w:spacing w:after="0" w:line="240" w:lineRule="auto"/>
        <w:ind/>
        <w:rPr>
          <w:sz w:val="24"/>
        </w:rPr>
      </w:pPr>
      <w:r>
        <w:rPr>
          <w:sz w:val="24"/>
        </w:rPr>
        <w:t>б. Последовательность производства работ</w:t>
      </w:r>
    </w:p>
    <w:p w14:paraId="29000000">
      <w:pPr>
        <w:spacing w:after="0" w:line="240" w:lineRule="auto"/>
        <w:ind/>
        <w:rPr>
          <w:sz w:val="24"/>
        </w:rPr>
      </w:pPr>
      <w:r>
        <w:rPr>
          <w:sz w:val="24"/>
        </w:rPr>
        <w:t>в. Способы переработки материалов и с целью превращения их в готовые части зданий</w:t>
      </w:r>
    </w:p>
    <w:p w14:paraId="2A000000">
      <w:pPr>
        <w:spacing w:after="0" w:line="240" w:lineRule="auto"/>
        <w:ind/>
        <w:rPr>
          <w:b w:val="1"/>
          <w:sz w:val="24"/>
          <w:u w:val="single"/>
        </w:rPr>
      </w:pPr>
      <w:r>
        <w:rPr>
          <w:sz w:val="24"/>
          <w:u w:val="single"/>
        </w:rPr>
        <w:t>г.</w:t>
      </w:r>
      <w:r>
        <w:rPr>
          <w:sz w:val="24"/>
        </w:rPr>
        <w:t xml:space="preserve"> Организация производства работ</w:t>
      </w:r>
    </w:p>
    <w:p w14:paraId="2B000000">
      <w:pPr>
        <w:spacing w:after="0" w:line="240" w:lineRule="auto"/>
        <w:ind w:firstLine="0" w:left="150" w:right="150"/>
        <w:rPr>
          <w:b w:val="1"/>
          <w:sz w:val="24"/>
        </w:rPr>
      </w:pPr>
    </w:p>
    <w:p w14:paraId="2C000000">
      <w:pPr>
        <w:spacing w:after="0" w:line="240" w:lineRule="auto"/>
        <w:ind w:right="150"/>
        <w:rPr>
          <w:color w:val="424242"/>
          <w:sz w:val="24"/>
        </w:rPr>
      </w:pPr>
      <w:r>
        <w:rPr>
          <w:b w:val="1"/>
          <w:sz w:val="24"/>
        </w:rPr>
        <w:t xml:space="preserve">6. </w:t>
      </w:r>
      <w:r>
        <w:rPr>
          <w:b w:val="1"/>
          <w:color w:themeColor="text1" w:val="000000"/>
          <w:sz w:val="24"/>
        </w:rPr>
        <w:t xml:space="preserve">Выберите метод </w:t>
      </w:r>
      <w:r>
        <w:rPr>
          <w:b w:val="1"/>
          <w:sz w:val="24"/>
        </w:rPr>
        <w:t xml:space="preserve">закрепления грунтов </w:t>
      </w:r>
      <w:r>
        <w:rPr>
          <w:b w:val="1"/>
          <w:sz w:val="24"/>
        </w:rPr>
        <w:t>оснований зданий:</w:t>
      </w:r>
      <w:r>
        <w:rPr>
          <w:color w:val="313131"/>
          <w:sz w:val="24"/>
        </w:rPr>
        <w:t xml:space="preserve"> </w:t>
      </w:r>
    </w:p>
    <w:p w14:paraId="2D000000">
      <w:pPr>
        <w:spacing w:after="0" w:line="240" w:lineRule="auto"/>
        <w:ind w:right="147"/>
        <w:rPr>
          <w:color w:val="424242"/>
          <w:sz w:val="24"/>
        </w:rPr>
      </w:pPr>
      <w:r>
        <w:rPr>
          <w:color w:val="424242"/>
          <w:sz w:val="24"/>
        </w:rPr>
        <w:t xml:space="preserve">а. </w:t>
      </w:r>
      <w:r>
        <w:rPr>
          <w:color w:val="424242"/>
          <w:sz w:val="24"/>
        </w:rPr>
        <w:t>С</w:t>
      </w:r>
      <w:r>
        <w:rPr>
          <w:color w:val="424242"/>
          <w:sz w:val="24"/>
        </w:rPr>
        <w:t>молизация</w:t>
      </w:r>
      <w:r>
        <w:rPr>
          <w:color w:val="424242"/>
          <w:sz w:val="24"/>
        </w:rPr>
        <w:t>;</w:t>
      </w:r>
      <w:r>
        <w:rPr>
          <w:b w:val="1"/>
          <w:color w:val="424242"/>
          <w:sz w:val="24"/>
        </w:rPr>
        <w:t xml:space="preserve">                          </w:t>
      </w:r>
    </w:p>
    <w:p w14:paraId="2E000000">
      <w:pPr>
        <w:spacing w:after="0" w:line="240" w:lineRule="auto"/>
        <w:ind w:right="175"/>
        <w:jc w:val="both"/>
        <w:rPr>
          <w:b w:val="1"/>
          <w:color w:val="424242"/>
          <w:sz w:val="24"/>
        </w:rPr>
      </w:pPr>
      <w:r>
        <w:rPr>
          <w:color w:val="424242"/>
          <w:sz w:val="24"/>
        </w:rPr>
        <w:t>б.</w:t>
      </w:r>
      <w:r>
        <w:rPr>
          <w:b w:val="1"/>
          <w:sz w:val="24"/>
        </w:rPr>
        <w:t xml:space="preserve"> </w:t>
      </w:r>
      <w:r>
        <w:rPr>
          <w:color w:themeColor="text1" w:val="000000"/>
          <w:sz w:val="24"/>
        </w:rPr>
        <w:t>З</w:t>
      </w:r>
      <w:r>
        <w:rPr>
          <w:color w:themeColor="text1" w:val="000000"/>
          <w:sz w:val="24"/>
        </w:rPr>
        <w:t>аанкеривание</w:t>
      </w:r>
      <w:r>
        <w:rPr>
          <w:color w:themeColor="text1" w:val="000000"/>
          <w:sz w:val="24"/>
        </w:rPr>
        <w:t>;</w:t>
      </w:r>
      <w:r>
        <w:rPr>
          <w:color w:val="424242"/>
          <w:sz w:val="24"/>
        </w:rPr>
        <w:t xml:space="preserve">  </w:t>
      </w:r>
      <w:r>
        <w:rPr>
          <w:b w:val="1"/>
          <w:color w:val="424242"/>
          <w:sz w:val="24"/>
        </w:rPr>
        <w:t xml:space="preserve">    </w:t>
      </w:r>
    </w:p>
    <w:p w14:paraId="2F000000">
      <w:pPr>
        <w:spacing w:after="0" w:line="240" w:lineRule="auto"/>
        <w:ind w:right="175"/>
        <w:jc w:val="both"/>
        <w:rPr>
          <w:b w:val="1"/>
          <w:color w:val="424242"/>
          <w:sz w:val="24"/>
        </w:rPr>
      </w:pPr>
      <w:r>
        <w:rPr>
          <w:color w:val="424242"/>
          <w:sz w:val="24"/>
        </w:rPr>
        <w:t>в.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бетонирование</w:t>
      </w:r>
      <w:r>
        <w:rPr>
          <w:sz w:val="24"/>
        </w:rPr>
        <w:t>;</w:t>
      </w:r>
    </w:p>
    <w:p w14:paraId="30000000">
      <w:pPr>
        <w:spacing w:after="0" w:line="240" w:lineRule="auto"/>
        <w:ind w:right="175"/>
        <w:jc w:val="both"/>
        <w:rPr>
          <w:sz w:val="24"/>
        </w:rPr>
      </w:pPr>
      <w:r>
        <w:rPr>
          <w:color w:val="424242"/>
          <w:sz w:val="24"/>
        </w:rPr>
        <w:t>г.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>З</w:t>
      </w:r>
      <w:r>
        <w:rPr>
          <w:sz w:val="24"/>
          <w:highlight w:val="white"/>
        </w:rPr>
        <w:t>амоноличивание</w:t>
      </w:r>
      <w:r>
        <w:rPr>
          <w:sz w:val="24"/>
          <w:highlight w:val="white"/>
        </w:rPr>
        <w:t>.</w:t>
      </w:r>
    </w:p>
    <w:p w14:paraId="31000000">
      <w:pPr>
        <w:spacing w:after="0" w:line="240" w:lineRule="auto"/>
        <w:ind/>
        <w:rPr>
          <w:b w:val="1"/>
          <w:sz w:val="24"/>
        </w:rPr>
      </w:pPr>
    </w:p>
    <w:p w14:paraId="32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7. </w:t>
      </w:r>
      <w:r>
        <w:rPr>
          <w:b w:val="1"/>
          <w:sz w:val="24"/>
        </w:rPr>
        <w:t xml:space="preserve">Юридическое лицо считается созданным с момента: </w:t>
      </w:r>
    </w:p>
    <w:p w14:paraId="33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Утверждения Устава; </w:t>
      </w:r>
    </w:p>
    <w:p w14:paraId="34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Назначения генерального директора; </w:t>
      </w:r>
    </w:p>
    <w:p w14:paraId="35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Государственной регистрации; </w:t>
      </w:r>
    </w:p>
    <w:p w14:paraId="36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Решения общего собрания. </w:t>
      </w:r>
    </w:p>
    <w:p w14:paraId="37000000">
      <w:pPr>
        <w:spacing w:after="0" w:line="240" w:lineRule="auto"/>
        <w:ind/>
        <w:rPr>
          <w:b w:val="1"/>
          <w:sz w:val="24"/>
        </w:rPr>
      </w:pPr>
    </w:p>
    <w:p w14:paraId="38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8. </w:t>
      </w:r>
      <w:r>
        <w:rPr>
          <w:b w:val="1"/>
          <w:sz w:val="24"/>
        </w:rPr>
        <w:t>Эффективность производства означает:</w:t>
      </w:r>
    </w:p>
    <w:p w14:paraId="39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</w:t>
      </w:r>
      <w:r>
        <w:rPr>
          <w:sz w:val="24"/>
        </w:rPr>
        <w:t>К</w:t>
      </w:r>
      <w:r>
        <w:rPr>
          <w:sz w:val="24"/>
        </w:rPr>
        <w:t>онечный результат хозяйственной деятельности;</w:t>
      </w:r>
    </w:p>
    <w:p w14:paraId="3A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</w:t>
      </w:r>
      <w:r>
        <w:rPr>
          <w:sz w:val="24"/>
        </w:rPr>
        <w:t>О</w:t>
      </w:r>
      <w:r>
        <w:rPr>
          <w:sz w:val="24"/>
        </w:rPr>
        <w:t>бъем производства и реализации продукции;</w:t>
      </w:r>
    </w:p>
    <w:p w14:paraId="3B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</w:t>
      </w:r>
      <w:r>
        <w:rPr>
          <w:sz w:val="24"/>
        </w:rPr>
        <w:t>У</w:t>
      </w:r>
      <w:r>
        <w:rPr>
          <w:sz w:val="24"/>
        </w:rPr>
        <w:t>ровень себестоимости продукции;</w:t>
      </w:r>
    </w:p>
    <w:p w14:paraId="3C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</w:t>
      </w:r>
      <w:r>
        <w:rPr>
          <w:sz w:val="24"/>
        </w:rPr>
        <w:t>С</w:t>
      </w:r>
      <w:r>
        <w:rPr>
          <w:sz w:val="24"/>
        </w:rPr>
        <w:t>труктуру производимой и реализуемой продукции.</w:t>
      </w:r>
    </w:p>
    <w:p w14:paraId="3D000000">
      <w:pPr>
        <w:spacing w:after="0" w:line="240" w:lineRule="auto"/>
        <w:ind/>
        <w:rPr>
          <w:b w:val="1"/>
          <w:sz w:val="24"/>
        </w:rPr>
      </w:pPr>
    </w:p>
    <w:p w14:paraId="3E000000">
      <w:pPr>
        <w:spacing w:after="0" w:line="240" w:lineRule="auto"/>
        <w:ind w:right="175"/>
        <w:jc w:val="both"/>
        <w:rPr>
          <w:b w:val="1"/>
          <w:sz w:val="24"/>
        </w:rPr>
      </w:pPr>
      <w:r>
        <w:rPr>
          <w:b w:val="1"/>
          <w:sz w:val="24"/>
        </w:rPr>
        <w:t>9.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Планирование</w:t>
      </w:r>
      <w:r>
        <w:rPr>
          <w:b w:val="1"/>
          <w:sz w:val="24"/>
        </w:rPr>
        <w:t xml:space="preserve"> по степени охвата классифицируется:</w:t>
      </w:r>
    </w:p>
    <w:p w14:paraId="3F000000">
      <w:pPr>
        <w:spacing w:after="0" w:line="240" w:lineRule="auto"/>
        <w:ind/>
        <w:rPr>
          <w:sz w:val="24"/>
        </w:rPr>
      </w:pPr>
      <w:r>
        <w:rPr>
          <w:sz w:val="24"/>
        </w:rPr>
        <w:t>а. С</w:t>
      </w:r>
      <w:r>
        <w:rPr>
          <w:sz w:val="24"/>
        </w:rPr>
        <w:t>тратегическое, тактическое,</w:t>
      </w:r>
      <w:r>
        <w:rPr>
          <w:sz w:val="24"/>
        </w:rPr>
        <w:t xml:space="preserve"> </w:t>
      </w:r>
      <w:r>
        <w:rPr>
          <w:sz w:val="24"/>
        </w:rPr>
        <w:t>оперативное</w:t>
      </w:r>
    </w:p>
    <w:p w14:paraId="40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</w:t>
      </w:r>
      <w:r>
        <w:rPr>
          <w:sz w:val="24"/>
        </w:rPr>
        <w:t>Общее и частное</w:t>
      </w:r>
    </w:p>
    <w:p w14:paraId="41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</w:t>
      </w:r>
      <w:r>
        <w:rPr>
          <w:sz w:val="24"/>
        </w:rPr>
        <w:t>Планирование производства, планирование сбыта,</w:t>
      </w:r>
      <w:r>
        <w:rPr>
          <w:sz w:val="24"/>
        </w:rPr>
        <w:t xml:space="preserve"> </w:t>
      </w:r>
      <w:r>
        <w:rPr>
          <w:sz w:val="24"/>
        </w:rPr>
        <w:t>планирование персонала</w:t>
      </w:r>
    </w:p>
    <w:p w14:paraId="42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</w:t>
      </w:r>
      <w:r>
        <w:rPr>
          <w:sz w:val="24"/>
        </w:rPr>
        <w:t>Краткосрочное, среднесрочное, долгосрочное</w:t>
      </w:r>
    </w:p>
    <w:p w14:paraId="43000000">
      <w:pPr>
        <w:spacing w:after="0" w:line="240" w:lineRule="auto"/>
        <w:ind/>
        <w:rPr>
          <w:b w:val="1"/>
          <w:sz w:val="24"/>
        </w:rPr>
      </w:pPr>
    </w:p>
    <w:p w14:paraId="44000000">
      <w:pPr>
        <w:spacing w:after="0" w:line="240" w:lineRule="auto"/>
        <w:ind w:hanging="567" w:left="567"/>
        <w:rPr>
          <w:sz w:val="24"/>
        </w:rPr>
      </w:pPr>
      <w:r>
        <w:rPr>
          <w:b w:val="1"/>
          <w:sz w:val="24"/>
        </w:rPr>
        <w:t>10.</w:t>
      </w:r>
      <w:r>
        <w:rPr>
          <w:sz w:val="24"/>
        </w:rPr>
        <w:t xml:space="preserve"> </w:t>
      </w:r>
      <w:r>
        <w:rPr>
          <w:b w:val="1"/>
          <w:sz w:val="24"/>
        </w:rPr>
        <w:t>Конструктивный тип фундамента, содержащий ростверк</w:t>
      </w:r>
      <w:r>
        <w:rPr>
          <w:b w:val="1"/>
          <w:sz w:val="24"/>
        </w:rPr>
        <w:t xml:space="preserve"> - это</w:t>
      </w:r>
    </w:p>
    <w:tbl>
      <w:tblPr>
        <w:tblStyle w:val="Style_2"/>
        <w:tblBorders>
          <w:top w:sz="4" w:val="nil"/>
          <w:left w:sz="4" w:val="nil"/>
          <w:bottom w:sz="4" w:val="nil"/>
          <w:right w:sz="4" w:val="nil"/>
        </w:tblBorders>
        <w:tblLayout w:type="fixed"/>
      </w:tblPr>
      <w:tblGrid>
        <w:gridCol w:w="5895"/>
      </w:tblGrid>
      <w:tr>
        <w:trPr>
          <w:trHeight w:hRule="atLeast" w:val="661"/>
        </w:trPr>
        <w:tc>
          <w:tcPr>
            <w:tcW w:type="dxa" w:w="589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литный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46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енточный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47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вайный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48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толбчатый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14:paraId="49000000">
      <w:pPr>
        <w:spacing w:after="0" w:line="240" w:lineRule="auto"/>
        <w:ind/>
        <w:rPr>
          <w:b w:val="1"/>
          <w:sz w:val="24"/>
        </w:rPr>
      </w:pPr>
    </w:p>
    <w:p w14:paraId="4A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11. </w:t>
      </w:r>
      <w:r>
        <w:rPr>
          <w:b w:val="1"/>
          <w:sz w:val="24"/>
        </w:rPr>
        <w:t>Коэффициент условия работы учитывает:</w:t>
      </w:r>
    </w:p>
    <w:p w14:paraId="4B00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а</w:t>
      </w:r>
      <w:r>
        <w:rPr>
          <w:sz w:val="24"/>
        </w:rPr>
        <w:t xml:space="preserve">. </w:t>
      </w:r>
      <w:r>
        <w:rPr>
          <w:sz w:val="24"/>
        </w:rPr>
        <w:t>В</w:t>
      </w:r>
      <w:r>
        <w:rPr>
          <w:sz w:val="24"/>
        </w:rPr>
        <w:t>озможные отклонения сопротивления материала в неблагоприятную сторону от нормативных значений</w:t>
      </w:r>
      <w:r>
        <w:rPr>
          <w:sz w:val="24"/>
        </w:rPr>
        <w:t>;</w:t>
      </w:r>
    </w:p>
    <w:p w14:paraId="4C00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б</w:t>
      </w:r>
      <w:r>
        <w:rPr>
          <w:sz w:val="24"/>
        </w:rPr>
        <w:t xml:space="preserve">. </w:t>
      </w:r>
      <w:r>
        <w:rPr>
          <w:sz w:val="24"/>
        </w:rPr>
        <w:t>О</w:t>
      </w:r>
      <w:r>
        <w:rPr>
          <w:sz w:val="24"/>
        </w:rPr>
        <w:t>собенности работы материалов, элементов и соединений конструкций, а также зданий и сооружений в целом</w:t>
      </w:r>
      <w:r>
        <w:rPr>
          <w:sz w:val="24"/>
        </w:rPr>
        <w:t>;</w:t>
      </w:r>
    </w:p>
    <w:p w14:paraId="4D00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в</w:t>
      </w:r>
      <w:r>
        <w:rPr>
          <w:sz w:val="24"/>
        </w:rPr>
        <w:t xml:space="preserve">. </w:t>
      </w:r>
      <w:r>
        <w:rPr>
          <w:sz w:val="24"/>
        </w:rPr>
        <w:t>Э</w:t>
      </w:r>
      <w:r>
        <w:rPr>
          <w:sz w:val="24"/>
        </w:rPr>
        <w:t>кономические, социальные и экологические последствия</w:t>
      </w:r>
      <w:r>
        <w:rPr>
          <w:sz w:val="24"/>
        </w:rPr>
        <w:t>,</w:t>
      </w:r>
      <w:r>
        <w:rPr>
          <w:sz w:val="24"/>
        </w:rPr>
        <w:t xml:space="preserve"> которые могут возникать в результате аварий</w:t>
      </w:r>
      <w:r>
        <w:rPr>
          <w:sz w:val="24"/>
        </w:rPr>
        <w:t>;</w:t>
      </w:r>
    </w:p>
    <w:p w14:paraId="4E000000">
      <w:pPr>
        <w:spacing w:after="0" w:line="240" w:lineRule="auto"/>
        <w:ind/>
        <w:rPr>
          <w:sz w:val="24"/>
        </w:rPr>
      </w:pPr>
      <w:r>
        <w:rPr>
          <w:sz w:val="24"/>
        </w:rPr>
        <w:t>г</w:t>
      </w:r>
      <w:r>
        <w:rPr>
          <w:sz w:val="24"/>
        </w:rPr>
        <w:t>. Возможные отклонения от нагрузок в</w:t>
      </w:r>
      <w:r>
        <w:rPr>
          <w:sz w:val="24"/>
        </w:rPr>
        <w:t xml:space="preserve"> </w:t>
      </w:r>
      <w:r>
        <w:rPr>
          <w:sz w:val="24"/>
        </w:rPr>
        <w:t>неблагоприятную (большую или меньшую) сторону от их нормативных значений</w:t>
      </w:r>
      <w:r>
        <w:rPr>
          <w:sz w:val="24"/>
        </w:rPr>
        <w:t>.</w:t>
      </w:r>
    </w:p>
    <w:p w14:paraId="4F000000">
      <w:pPr>
        <w:spacing w:after="0" w:line="240" w:lineRule="auto"/>
        <w:ind/>
        <w:rPr>
          <w:b w:val="1"/>
          <w:sz w:val="24"/>
          <w:u w:val="single"/>
        </w:rPr>
      </w:pPr>
    </w:p>
    <w:p w14:paraId="50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12. Величина </w:t>
      </w:r>
      <w:r>
        <w:rPr>
          <w:b w:val="1"/>
          <w:sz w:val="24"/>
        </w:rPr>
        <w:t>m</w:t>
      </w:r>
      <w:r>
        <w:rPr>
          <w:b w:val="1"/>
          <w:sz w:val="24"/>
          <w:vertAlign w:val="subscript"/>
        </w:rPr>
        <w:t>g</w:t>
      </w:r>
      <w:r>
        <w:rPr>
          <w:b w:val="1"/>
          <w:sz w:val="24"/>
        </w:rPr>
        <w:t xml:space="preserve"> в формуле расчёта несущей способности каменных конструкций для центрально-сжатых элементов N = </w:t>
      </w:r>
      <w:r>
        <w:rPr>
          <w:b w:val="1"/>
          <w:sz w:val="24"/>
        </w:rPr>
        <w:t>m</w:t>
      </w:r>
      <w:r>
        <w:rPr>
          <w:b w:val="1"/>
          <w:sz w:val="24"/>
          <w:vertAlign w:val="subscript"/>
        </w:rPr>
        <w:t>g</w:t>
      </w:r>
      <w:r>
        <w:rPr>
          <w:b w:val="1"/>
          <w:sz w:val="24"/>
        </w:rPr>
        <w:t xml:space="preserve"> φ R A означает:</w:t>
      </w:r>
    </w:p>
    <w:p w14:paraId="51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</w:t>
      </w:r>
      <w:r>
        <w:rPr>
          <w:sz w:val="24"/>
        </w:rPr>
        <w:t>К</w:t>
      </w:r>
      <w:r>
        <w:rPr>
          <w:sz w:val="24"/>
        </w:rPr>
        <w:t>оэффициент продольного изгиба</w:t>
      </w:r>
      <w:r>
        <w:rPr>
          <w:sz w:val="24"/>
        </w:rPr>
        <w:t>;</w:t>
      </w:r>
    </w:p>
    <w:p w14:paraId="52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</w:t>
      </w:r>
      <w:r>
        <w:rPr>
          <w:sz w:val="24"/>
        </w:rPr>
        <w:t>П</w:t>
      </w:r>
      <w:r>
        <w:rPr>
          <w:sz w:val="24"/>
        </w:rPr>
        <w:t>лощадь поперечного сечения;</w:t>
      </w:r>
    </w:p>
    <w:p w14:paraId="53000000">
      <w:pPr>
        <w:spacing w:after="0" w:line="240" w:lineRule="auto"/>
        <w:ind/>
        <w:rPr>
          <w:sz w:val="24"/>
        </w:rPr>
      </w:pPr>
      <w:r>
        <w:rPr>
          <w:sz w:val="24"/>
        </w:rPr>
        <w:t>в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оэффициент, учитывающий влияние длительной нагрузки;</w:t>
      </w:r>
    </w:p>
    <w:p w14:paraId="54000000">
      <w:pPr>
        <w:spacing w:after="0" w:line="240" w:lineRule="auto"/>
        <w:ind/>
        <w:rPr>
          <w:b w:val="1"/>
          <w:sz w:val="24"/>
        </w:rPr>
      </w:pPr>
      <w:r>
        <w:rPr>
          <w:sz w:val="24"/>
        </w:rPr>
        <w:t>г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асчетное сопротивление кладки на сжатие.</w:t>
      </w:r>
    </w:p>
    <w:p w14:paraId="55000000">
      <w:pPr>
        <w:spacing w:after="0" w:line="240" w:lineRule="auto"/>
        <w:ind/>
        <w:rPr>
          <w:b w:val="1"/>
          <w:sz w:val="24"/>
        </w:rPr>
      </w:pPr>
    </w:p>
    <w:p w14:paraId="56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13. </w:t>
      </w:r>
      <w:r>
        <w:rPr>
          <w:b w:val="1"/>
          <w:sz w:val="24"/>
        </w:rPr>
        <w:t xml:space="preserve">Каркасный способ облицовки стен гипсокартонными листами применяется в следующих случаях: </w:t>
      </w:r>
    </w:p>
    <w:p w14:paraId="57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Стены из кирпича, мелких блоков и других материалов, неровность которых не более 20 мм; </w:t>
      </w:r>
    </w:p>
    <w:p w14:paraId="58000000">
      <w:pPr>
        <w:spacing w:after="0" w:line="240" w:lineRule="auto"/>
        <w:ind/>
        <w:rPr>
          <w:sz w:val="24"/>
        </w:rPr>
      </w:pPr>
      <w:r>
        <w:rPr>
          <w:sz w:val="24"/>
        </w:rPr>
        <w:t>б. Стены из кирпича, мелких блоков и других материалов</w:t>
      </w:r>
      <w:r>
        <w:rPr>
          <w:sz w:val="24"/>
        </w:rPr>
        <w:t>,</w:t>
      </w:r>
      <w:r>
        <w:rPr>
          <w:sz w:val="24"/>
        </w:rPr>
        <w:t xml:space="preserve"> у которых неровности больше 20 мм; </w:t>
      </w:r>
    </w:p>
    <w:p w14:paraId="59000000">
      <w:pPr>
        <w:spacing w:after="0" w:line="240" w:lineRule="auto"/>
        <w:ind/>
        <w:rPr>
          <w:sz w:val="24"/>
        </w:rPr>
      </w:pPr>
      <w:r>
        <w:rPr>
          <w:sz w:val="24"/>
        </w:rPr>
        <w:t>в. При значительных неровностях и отклонениях стен, а также в помещениях высотой более 3 м.</w:t>
      </w:r>
    </w:p>
    <w:p w14:paraId="5A000000">
      <w:pPr>
        <w:spacing w:after="0" w:line="240" w:lineRule="auto"/>
        <w:ind/>
        <w:rPr>
          <w:sz w:val="24"/>
        </w:rPr>
      </w:pPr>
      <w:r>
        <w:rPr>
          <w:sz w:val="24"/>
        </w:rPr>
        <w:t>г. При значительных неровностях и отклонениях стен, а также в помещениях высотой менее 3 м.</w:t>
      </w:r>
    </w:p>
    <w:p w14:paraId="5B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О</w:t>
      </w:r>
      <w:r>
        <w:rPr>
          <w:b w:val="1"/>
          <w:sz w:val="24"/>
        </w:rPr>
        <w:t>твет</w:t>
      </w:r>
      <w:r>
        <w:rPr>
          <w:b w:val="1"/>
          <w:sz w:val="24"/>
        </w:rPr>
        <w:t xml:space="preserve">: </w:t>
      </w:r>
      <w:r>
        <w:rPr>
          <w:b w:val="1"/>
          <w:sz w:val="24"/>
        </w:rPr>
        <w:t>в</w:t>
      </w:r>
    </w:p>
    <w:p w14:paraId="5C000000">
      <w:pPr>
        <w:spacing w:after="0" w:line="240" w:lineRule="auto"/>
        <w:ind/>
        <w:rPr>
          <w:i w:val="1"/>
          <w:sz w:val="24"/>
        </w:rPr>
      </w:pPr>
      <w:r>
        <w:rPr>
          <w:i w:val="1"/>
          <w:sz w:val="24"/>
        </w:rPr>
        <w:t xml:space="preserve">Г. </w:t>
      </w:r>
      <w:r>
        <w:rPr>
          <w:i w:val="1"/>
          <w:sz w:val="24"/>
        </w:rPr>
        <w:t>Русанова</w:t>
      </w:r>
      <w:r>
        <w:rPr>
          <w:i w:val="1"/>
          <w:sz w:val="24"/>
        </w:rPr>
        <w:t xml:space="preserve">, Х.А. </w:t>
      </w:r>
      <w:r>
        <w:rPr>
          <w:i w:val="1"/>
          <w:sz w:val="24"/>
        </w:rPr>
        <w:t>Абдулмашидов</w:t>
      </w:r>
      <w:r>
        <w:rPr>
          <w:i w:val="1"/>
          <w:sz w:val="24"/>
        </w:rPr>
        <w:t xml:space="preserve"> «Организация технологических процессов при строительстве, эксплуатации и реконструкции строительных объектов» стр.302-303</w:t>
      </w:r>
    </w:p>
    <w:p w14:paraId="5D000000">
      <w:pPr>
        <w:spacing w:after="0" w:line="240" w:lineRule="auto"/>
        <w:ind/>
        <w:rPr>
          <w:sz w:val="24"/>
        </w:rPr>
      </w:pPr>
    </w:p>
    <w:p w14:paraId="5E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14. </w:t>
      </w:r>
      <w:r>
        <w:rPr>
          <w:b w:val="1"/>
          <w:sz w:val="24"/>
        </w:rPr>
        <w:t xml:space="preserve">Физический износ элемента здания определяется: </w:t>
      </w:r>
    </w:p>
    <w:p w14:paraId="5F000000">
      <w:pPr>
        <w:spacing w:after="0" w:line="240" w:lineRule="auto"/>
        <w:ind/>
        <w:rPr>
          <w:sz w:val="24"/>
        </w:rPr>
      </w:pPr>
      <w:r>
        <w:rPr>
          <w:color w:themeColor="text1" w:val="000000"/>
          <w:sz w:val="24"/>
        </w:rPr>
        <w:t>а.</w:t>
      </w:r>
      <w:r>
        <w:rPr>
          <w:color w:themeColor="text1" w:val="000000"/>
          <w:sz w:val="24"/>
        </w:rPr>
        <w:t xml:space="preserve"> </w:t>
      </w:r>
      <w:r>
        <w:rPr>
          <w:sz w:val="24"/>
        </w:rPr>
        <w:t xml:space="preserve">Путем осмотра состояния, используя опыт оценщика износа; </w:t>
      </w:r>
    </w:p>
    <w:p w14:paraId="60000000">
      <w:pPr>
        <w:spacing w:after="0" w:line="240" w:lineRule="auto"/>
        <w:ind/>
        <w:rPr>
          <w:sz w:val="24"/>
        </w:rPr>
      </w:pPr>
      <w:r>
        <w:rPr>
          <w:color w:themeColor="text1" w:val="000000"/>
          <w:sz w:val="24"/>
        </w:rPr>
        <w:t xml:space="preserve">б. </w:t>
      </w:r>
      <w:r>
        <w:rPr>
          <w:sz w:val="24"/>
        </w:rPr>
        <w:t>Путем обследования состояния конструкций, используя правила изложения в ВСН 53-86 (р);</w:t>
      </w:r>
    </w:p>
    <w:p w14:paraId="61000000">
      <w:pPr>
        <w:spacing w:after="0" w:line="240" w:lineRule="auto"/>
        <w:ind/>
        <w:rPr>
          <w:sz w:val="24"/>
        </w:rPr>
      </w:pPr>
      <w:r>
        <w:rPr>
          <w:color w:themeColor="text1" w:val="000000"/>
          <w:sz w:val="24"/>
        </w:rPr>
        <w:t xml:space="preserve">в. </w:t>
      </w:r>
      <w:r>
        <w:rPr>
          <w:sz w:val="24"/>
        </w:rPr>
        <w:t>Путем осмотра, используя весовые коэффициенты стоимости обследуемых конструкций, приведенных в сборнике № 28;</w:t>
      </w:r>
    </w:p>
    <w:p w14:paraId="62000000">
      <w:pPr>
        <w:spacing w:after="0" w:line="240" w:lineRule="auto"/>
        <w:ind/>
        <w:jc w:val="both"/>
        <w:rPr>
          <w:sz w:val="24"/>
        </w:rPr>
      </w:pPr>
      <w:r>
        <w:rPr>
          <w:color w:themeColor="text1" w:val="000000"/>
          <w:sz w:val="24"/>
        </w:rPr>
        <w:t xml:space="preserve">г. </w:t>
      </w:r>
      <w:r>
        <w:rPr>
          <w:sz w:val="24"/>
        </w:rPr>
        <w:t>Используя нормативные годовые износы соответственно группе капитальности здания.</w:t>
      </w:r>
    </w:p>
    <w:p w14:paraId="63000000">
      <w:pPr>
        <w:spacing w:after="0" w:line="240" w:lineRule="auto"/>
        <w:ind/>
        <w:rPr>
          <w:sz w:val="24"/>
        </w:rPr>
      </w:pPr>
    </w:p>
    <w:p w14:paraId="64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15.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Геодезическая сеть – это: </w:t>
      </w:r>
    </w:p>
    <w:p w14:paraId="65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</w:t>
      </w:r>
      <w:r>
        <w:rPr>
          <w:sz w:val="24"/>
        </w:rPr>
        <w:t>С</w:t>
      </w:r>
      <w:r>
        <w:rPr>
          <w:sz w:val="24"/>
        </w:rPr>
        <w:t xml:space="preserve">истема закрепленных точек на земной поверхности, положение которых определено в единой для них системе геодезических координат; </w:t>
      </w:r>
    </w:p>
    <w:p w14:paraId="66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</w:t>
      </w:r>
      <w:r>
        <w:rPr>
          <w:sz w:val="24"/>
        </w:rPr>
        <w:t>С</w:t>
      </w:r>
      <w:r>
        <w:rPr>
          <w:sz w:val="24"/>
        </w:rPr>
        <w:t xml:space="preserve">истема обозначенных рисунков на топографических картах и планах; </w:t>
      </w:r>
    </w:p>
    <w:p w14:paraId="67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</w:t>
      </w:r>
      <w:r>
        <w:rPr>
          <w:sz w:val="24"/>
        </w:rPr>
        <w:t>С</w:t>
      </w:r>
      <w:r>
        <w:rPr>
          <w:sz w:val="24"/>
        </w:rPr>
        <w:t xml:space="preserve">истема выбора наилучшего направления трассы по топографическому плану и карте; </w:t>
      </w:r>
    </w:p>
    <w:p w14:paraId="68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</w:t>
      </w:r>
      <w:r>
        <w:rPr>
          <w:sz w:val="24"/>
        </w:rPr>
        <w:t>С</w:t>
      </w:r>
      <w:r>
        <w:rPr>
          <w:sz w:val="24"/>
        </w:rPr>
        <w:t xml:space="preserve">истема закрепленных точек на земной поверхности, предназначенный для подготовки данных выноса проекта сооружения; </w:t>
      </w:r>
    </w:p>
    <w:p w14:paraId="69000000">
      <w:pPr>
        <w:spacing w:after="0" w:line="240" w:lineRule="auto"/>
        <w:ind/>
        <w:rPr>
          <w:color w:val="FF0000"/>
          <w:sz w:val="24"/>
        </w:rPr>
      </w:pPr>
    </w:p>
    <w:p w14:paraId="6A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16. Для сборных элементов, которые лежат на земле или прокладках, применяют: </w:t>
      </w:r>
    </w:p>
    <w:p w14:paraId="6B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</w:t>
      </w:r>
      <w:r>
        <w:rPr>
          <w:sz w:val="24"/>
        </w:rPr>
        <w:t>Т</w:t>
      </w:r>
      <w:r>
        <w:rPr>
          <w:sz w:val="24"/>
        </w:rPr>
        <w:t>ригонометрическое нивелирование</w:t>
      </w:r>
      <w:r>
        <w:rPr>
          <w:sz w:val="24"/>
        </w:rPr>
        <w:t>;</w:t>
      </w:r>
    </w:p>
    <w:p w14:paraId="6C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б. </w:t>
      </w:r>
      <w:r>
        <w:rPr>
          <w:sz w:val="24"/>
        </w:rPr>
        <w:t>Г</w:t>
      </w:r>
      <w:r>
        <w:rPr>
          <w:sz w:val="24"/>
        </w:rPr>
        <w:t>еометрическое нивелирование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6D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</w:t>
      </w:r>
      <w:r>
        <w:rPr>
          <w:sz w:val="24"/>
        </w:rPr>
        <w:t>Н</w:t>
      </w:r>
      <w:r>
        <w:rPr>
          <w:sz w:val="24"/>
        </w:rPr>
        <w:t xml:space="preserve">ивелирование «из середины»; </w:t>
      </w:r>
    </w:p>
    <w:p w14:paraId="6E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</w:t>
      </w:r>
      <w:r>
        <w:rPr>
          <w:sz w:val="24"/>
        </w:rPr>
        <w:t>Б</w:t>
      </w:r>
      <w:r>
        <w:rPr>
          <w:sz w:val="24"/>
        </w:rPr>
        <w:t xml:space="preserve">арометрическое нивелирование. </w:t>
      </w:r>
    </w:p>
    <w:p w14:paraId="6F000000">
      <w:pPr>
        <w:spacing w:after="0" w:line="240" w:lineRule="auto"/>
        <w:ind/>
        <w:rPr>
          <w:b w:val="1"/>
          <w:sz w:val="24"/>
        </w:rPr>
      </w:pPr>
    </w:p>
    <w:p w14:paraId="7000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>17</w:t>
      </w:r>
      <w:r>
        <w:rPr>
          <w:b w:val="1"/>
        </w:rPr>
        <w:t xml:space="preserve">. </w:t>
      </w:r>
      <w:r>
        <w:rPr>
          <w:b w:val="1"/>
          <w:sz w:val="24"/>
        </w:rPr>
        <w:t>BIM - технологии - это:</w:t>
      </w:r>
    </w:p>
    <w:p w14:paraId="71000000">
      <w:pPr>
        <w:spacing w:after="0" w:line="240" w:lineRule="auto"/>
        <w:ind/>
        <w:rPr>
          <w:sz w:val="24"/>
        </w:rPr>
      </w:pPr>
      <w:r>
        <w:rPr>
          <w:sz w:val="24"/>
        </w:rPr>
        <w:t>а.</w:t>
      </w:r>
      <w:r>
        <w:rPr>
          <w:sz w:val="24"/>
        </w:rPr>
        <w:t xml:space="preserve"> Технологии 3D печати</w:t>
      </w:r>
      <w:r>
        <w:rPr>
          <w:sz w:val="24"/>
        </w:rPr>
        <w:t xml:space="preserve">; </w:t>
      </w:r>
    </w:p>
    <w:p w14:paraId="72000000">
      <w:pPr>
        <w:spacing w:after="0" w:line="240" w:lineRule="auto"/>
        <w:ind/>
        <w:rPr>
          <w:sz w:val="24"/>
        </w:rPr>
      </w:pPr>
      <w:r>
        <w:rPr>
          <w:sz w:val="24"/>
        </w:rPr>
        <w:t>б.</w:t>
      </w:r>
      <w:r>
        <w:t xml:space="preserve"> </w:t>
      </w:r>
      <w:r>
        <w:rPr>
          <w:sz w:val="24"/>
        </w:rPr>
        <w:t>Технологии инженерных расчетов изделий</w:t>
      </w:r>
      <w:r>
        <w:rPr>
          <w:sz w:val="24"/>
        </w:rPr>
        <w:t xml:space="preserve">; </w:t>
      </w:r>
    </w:p>
    <w:p w14:paraId="73000000">
      <w:pPr>
        <w:spacing w:after="0" w:line="240" w:lineRule="auto"/>
        <w:ind/>
        <w:rPr>
          <w:sz w:val="24"/>
        </w:rPr>
      </w:pPr>
      <w:r>
        <w:rPr>
          <w:sz w:val="24"/>
        </w:rPr>
        <w:t>в.</w:t>
      </w:r>
      <w:r>
        <w:rPr>
          <w:sz w:val="24"/>
        </w:rPr>
        <w:t xml:space="preserve"> Информационное моделирование зданий и сооружений</w:t>
      </w:r>
      <w:r>
        <w:rPr>
          <w:sz w:val="24"/>
        </w:rPr>
        <w:t xml:space="preserve">; </w:t>
      </w:r>
    </w:p>
    <w:p w14:paraId="74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</w:t>
      </w:r>
      <w:r>
        <w:rPr>
          <w:sz w:val="24"/>
        </w:rPr>
        <w:t>Технология механической обработки изделий.</w:t>
      </w:r>
    </w:p>
    <w:p w14:paraId="75000000">
      <w:pPr>
        <w:spacing w:after="0" w:line="240" w:lineRule="auto"/>
        <w:ind/>
        <w:rPr>
          <w:color w:val="000000"/>
          <w:sz w:val="24"/>
        </w:rPr>
      </w:pPr>
      <w:r>
        <w:rPr>
          <w:b w:val="1"/>
          <w:color w:val="000000"/>
          <w:sz w:val="24"/>
        </w:rPr>
        <w:t>18</w:t>
      </w:r>
      <w:r>
        <w:rPr>
          <w:b w:val="1"/>
          <w:color w:val="000000"/>
        </w:rPr>
        <w:t>.</w:t>
      </w:r>
      <w:r>
        <w:rPr>
          <w:color w:val="000000"/>
        </w:rPr>
        <w:t xml:space="preserve">  </w:t>
      </w:r>
      <w:r>
        <w:rPr>
          <w:b w:val="1"/>
          <w:color w:val="000000"/>
          <w:sz w:val="24"/>
        </w:rPr>
        <w:t>Какой формат файла чертежа в системе КОМПАС</w:t>
      </w:r>
      <w:r>
        <w:rPr>
          <w:b w:val="1"/>
          <w:color w:val="000000"/>
          <w:sz w:val="24"/>
        </w:rPr>
        <w:t>:</w:t>
      </w:r>
    </w:p>
    <w:p w14:paraId="7600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а</w:t>
      </w:r>
      <w:r>
        <w:rPr>
          <w:color w:val="000000"/>
          <w:sz w:val="24"/>
        </w:rPr>
        <w:t>. *.dwg</w:t>
      </w:r>
    </w:p>
    <w:p w14:paraId="7700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б</w:t>
      </w:r>
      <w:r>
        <w:rPr>
          <w:color w:val="000000"/>
          <w:sz w:val="24"/>
        </w:rPr>
        <w:t>. *.</w:t>
      </w:r>
      <w:r>
        <w:rPr>
          <w:color w:val="000000"/>
          <w:sz w:val="24"/>
        </w:rPr>
        <w:t>dxf</w:t>
      </w:r>
    </w:p>
    <w:p w14:paraId="7800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в</w:t>
      </w:r>
      <w:r>
        <w:rPr>
          <w:color w:val="000000"/>
          <w:sz w:val="24"/>
        </w:rPr>
        <w:t>. *.</w:t>
      </w:r>
      <w:r>
        <w:rPr>
          <w:color w:val="000000"/>
          <w:sz w:val="24"/>
        </w:rPr>
        <w:t>cdw</w:t>
      </w:r>
    </w:p>
    <w:p w14:paraId="79000000">
      <w:pPr>
        <w:spacing w:after="0" w:line="240" w:lineRule="auto"/>
        <w:ind/>
        <w:rPr>
          <w:b w:val="1"/>
          <w:color w:val="000000"/>
          <w:sz w:val="24"/>
        </w:rPr>
      </w:pPr>
      <w:r>
        <w:rPr>
          <w:color w:val="000000"/>
          <w:sz w:val="24"/>
        </w:rPr>
        <w:t>г. *.</w:t>
      </w:r>
      <w:r>
        <w:rPr>
          <w:color w:val="000000"/>
          <w:sz w:val="24"/>
        </w:rPr>
        <w:t>cdr</w:t>
      </w:r>
      <w:r>
        <w:rPr>
          <w:b w:val="1"/>
          <w:color w:val="000000"/>
          <w:sz w:val="24"/>
        </w:rPr>
        <w:t xml:space="preserve"> </w:t>
      </w:r>
    </w:p>
    <w:p w14:paraId="7A000000">
      <w:pPr>
        <w:pStyle w:val="Style_3"/>
        <w:tabs>
          <w:tab w:leader="none" w:pos="284" w:val="left"/>
        </w:tabs>
        <w:spacing w:after="0" w:line="240" w:lineRule="auto"/>
        <w:ind w:firstLine="0" w:left="0"/>
        <w:jc w:val="left"/>
      </w:pPr>
    </w:p>
    <w:p w14:paraId="7B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19. </w:t>
      </w:r>
      <w:r>
        <w:rPr>
          <w:b w:val="1"/>
          <w:sz w:val="24"/>
        </w:rPr>
        <w:t xml:space="preserve">В прямых затратах учтено: </w:t>
      </w:r>
    </w:p>
    <w:p w14:paraId="7C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а. Оплата труда рабочих; стоимость материалов и конструкции; стоимость эксплуатации машин и механизмов; </w:t>
      </w:r>
    </w:p>
    <w:p w14:paraId="7D000000">
      <w:pPr>
        <w:spacing w:after="0" w:line="240" w:lineRule="auto"/>
        <w:ind/>
        <w:rPr>
          <w:sz w:val="24"/>
        </w:rPr>
      </w:pPr>
      <w:r>
        <w:rPr>
          <w:sz w:val="24"/>
        </w:rPr>
        <w:t>б. Оплата труда рабочих; стоимость</w:t>
      </w:r>
      <w:r>
        <w:rPr>
          <w:sz w:val="24"/>
        </w:rPr>
        <w:t xml:space="preserve"> </w:t>
      </w:r>
      <w:r>
        <w:rPr>
          <w:sz w:val="24"/>
        </w:rPr>
        <w:t xml:space="preserve">материалов и конструкции; стоимость эксплуатации машин; накладные расходы; </w:t>
      </w:r>
    </w:p>
    <w:p w14:paraId="7E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в. Оплата труда рабочих; стоимость материалов и конструкции; стоимость эксплуатации машин; сметная прибыль; </w:t>
      </w:r>
    </w:p>
    <w:p w14:paraId="7F00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г. Оплата труда рабочих; стоимость материалов, изделий и конструкции. </w:t>
      </w:r>
    </w:p>
    <w:p w14:paraId="80000000">
      <w:pPr>
        <w:spacing w:after="0" w:line="240" w:lineRule="auto"/>
        <w:ind w:right="760"/>
        <w:rPr>
          <w:sz w:val="24"/>
        </w:rPr>
      </w:pPr>
    </w:p>
    <w:p w14:paraId="81000000">
      <w:pPr>
        <w:spacing w:after="0" w:line="240" w:lineRule="auto"/>
        <w:ind w:right="760"/>
        <w:rPr>
          <w:b w:val="1"/>
          <w:sz w:val="24"/>
          <w:u w:val="single"/>
        </w:rPr>
      </w:pPr>
      <w:r>
        <w:rPr>
          <w:b w:val="1"/>
          <w:sz w:val="24"/>
        </w:rPr>
        <w:t>20. Сметные нормативы</w:t>
      </w:r>
      <w:r>
        <w:rPr>
          <w:b w:val="1"/>
          <w:caps w:val="1"/>
          <w:sz w:val="24"/>
        </w:rPr>
        <w:t xml:space="preserve"> </w:t>
      </w:r>
      <w:r>
        <w:rPr>
          <w:b w:val="1"/>
          <w:sz w:val="24"/>
        </w:rPr>
        <w:t xml:space="preserve">разрабатываются на основе: </w:t>
      </w:r>
    </w:p>
    <w:p w14:paraId="82000000">
      <w:pPr>
        <w:spacing w:after="0" w:line="240" w:lineRule="auto"/>
        <w:ind/>
        <w:rPr>
          <w:sz w:val="24"/>
        </w:rPr>
      </w:pPr>
      <w:r>
        <w:rPr>
          <w:sz w:val="24"/>
        </w:rPr>
        <w:t>а</w:t>
      </w:r>
      <w:r>
        <w:rPr>
          <w:sz w:val="24"/>
        </w:rPr>
        <w:t>. Принципа усреднения с минимизацией расхода;</w:t>
      </w:r>
    </w:p>
    <w:p w14:paraId="83000000">
      <w:pPr>
        <w:spacing w:after="0" w:line="240" w:lineRule="auto"/>
        <w:ind/>
        <w:rPr>
          <w:sz w:val="24"/>
        </w:rPr>
      </w:pPr>
      <w:r>
        <w:rPr>
          <w:sz w:val="24"/>
        </w:rPr>
        <w:t>б</w:t>
      </w:r>
      <w:r>
        <w:rPr>
          <w:sz w:val="24"/>
        </w:rPr>
        <w:t>. Принципа усреднения с максимизацией расхода;</w:t>
      </w:r>
    </w:p>
    <w:p w14:paraId="84000000">
      <w:pPr>
        <w:spacing w:after="0" w:line="240" w:lineRule="auto"/>
        <w:ind/>
        <w:rPr>
          <w:rStyle w:val="Style_4_ch"/>
          <w:sz w:val="24"/>
        </w:rPr>
      </w:pPr>
      <w:r>
        <w:rPr>
          <w:sz w:val="24"/>
        </w:rPr>
        <w:t>в</w:t>
      </w:r>
      <w:r>
        <w:rPr>
          <w:sz w:val="24"/>
        </w:rPr>
        <w:t>.</w:t>
      </w:r>
      <w:r>
        <w:rPr>
          <w:rStyle w:val="Style_4_ch"/>
          <w:sz w:val="24"/>
        </w:rPr>
        <w:t xml:space="preserve"> </w:t>
      </w:r>
      <w:r>
        <w:rPr>
          <w:sz w:val="24"/>
        </w:rPr>
        <w:t>Принципа детализации с минимизацией расхода</w:t>
      </w:r>
      <w:r>
        <w:rPr>
          <w:rStyle w:val="Style_4_ch"/>
          <w:sz w:val="24"/>
        </w:rPr>
        <w:t>;</w:t>
      </w:r>
    </w:p>
    <w:p w14:paraId="85000000">
      <w:pPr>
        <w:spacing w:after="0" w:line="240" w:lineRule="auto"/>
        <w:ind/>
        <w:rPr>
          <w:sz w:val="24"/>
        </w:rPr>
      </w:pPr>
      <w:r>
        <w:rPr>
          <w:rStyle w:val="Style_4_ch"/>
          <w:sz w:val="24"/>
        </w:rPr>
        <w:t>г</w:t>
      </w:r>
      <w:r>
        <w:rPr>
          <w:rStyle w:val="Style_4_ch"/>
          <w:sz w:val="24"/>
        </w:rPr>
        <w:t>.  П</w:t>
      </w:r>
      <w:r>
        <w:rPr>
          <w:sz w:val="24"/>
        </w:rPr>
        <w:t>ринципа детализации с минимизацией расхода</w:t>
      </w:r>
      <w:r>
        <w:rPr>
          <w:sz w:val="24"/>
        </w:rPr>
        <w:t>.</w:t>
      </w:r>
    </w:p>
    <w:p w14:paraId="86000000">
      <w:pPr>
        <w:spacing w:after="0" w:line="360" w:lineRule="auto"/>
        <w:ind/>
        <w:rPr>
          <w:b w:val="1"/>
          <w:sz w:val="24"/>
        </w:rPr>
      </w:pPr>
    </w:p>
    <w:p w14:paraId="8700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В заданиях 21 – 50 ответ необходимо записать в установленном для ответа поле. Ответом может быть, как отдельное слово, так и сочетание слов</w:t>
      </w:r>
    </w:p>
    <w:p w14:paraId="88000000">
      <w:pPr>
        <w:spacing w:after="0" w:line="240" w:lineRule="auto"/>
        <w:ind/>
        <w:jc w:val="center"/>
        <w:rPr>
          <w:b w:val="1"/>
          <w:sz w:val="24"/>
        </w:rPr>
      </w:pPr>
    </w:p>
    <w:p w14:paraId="89000000">
      <w:pPr>
        <w:spacing w:after="0" w:line="240" w:lineRule="auto"/>
        <w:ind/>
        <w:rPr>
          <w:b w:val="1"/>
          <w:sz w:val="24"/>
        </w:rPr>
      </w:pPr>
    </w:p>
    <w:p w14:paraId="8A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21. Рулонный бескровный гидроизоляционный материал, полученный путем пропитки асбестового картона нефтяным битумом_________________.</w:t>
      </w:r>
    </w:p>
    <w:p w14:paraId="8B000000">
      <w:pPr>
        <w:spacing w:after="0" w:line="240" w:lineRule="auto"/>
        <w:ind/>
        <w:jc w:val="both"/>
        <w:rPr>
          <w:sz w:val="24"/>
        </w:rPr>
      </w:pPr>
    </w:p>
    <w:p w14:paraId="8C00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>22. Оборудование для приема раствора, его хра</w:t>
      </w:r>
      <w:r>
        <w:rPr>
          <w:b w:val="1"/>
          <w:sz w:val="24"/>
        </w:rPr>
        <w:t>нения, перемешивания с введением необходимых добавок, транс</w:t>
      </w:r>
      <w:r>
        <w:rPr>
          <w:b w:val="1"/>
          <w:sz w:val="24"/>
        </w:rPr>
        <w:t>портирования к рабочему месту и нанесения на обрабатываемую поверхность – это____________</w:t>
      </w:r>
      <w:r>
        <w:rPr>
          <w:sz w:val="24"/>
        </w:rPr>
        <w:t xml:space="preserve"> </w:t>
      </w:r>
    </w:p>
    <w:p w14:paraId="8D000000">
      <w:pPr>
        <w:spacing w:after="0" w:line="240" w:lineRule="auto"/>
        <w:ind w:firstLine="357"/>
        <w:jc w:val="both"/>
        <w:rPr>
          <w:sz w:val="24"/>
        </w:rPr>
      </w:pPr>
    </w:p>
    <w:p w14:paraId="8E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23. </w:t>
      </w:r>
      <w:r>
        <w:rPr>
          <w:b w:val="1"/>
          <w:sz w:val="24"/>
        </w:rPr>
        <w:t xml:space="preserve">В области сертификации документ (свидетельство), изданный в соответствии с правилами системы сертификации, посредством которого орган по сертификации наделяет лицо или орган правом соответствия для своей продукции, процессов или услуг в соответствии с правилами соответствующей системы сертификации называется ____________________________. </w:t>
      </w:r>
    </w:p>
    <w:p w14:paraId="8F000000">
      <w:pPr>
        <w:spacing w:after="0" w:line="240" w:lineRule="auto"/>
        <w:ind/>
        <w:rPr>
          <w:sz w:val="24"/>
        </w:rPr>
      </w:pPr>
    </w:p>
    <w:p w14:paraId="90000000">
      <w:pPr>
        <w:spacing w:after="0" w:line="240" w:lineRule="auto"/>
        <w:ind w:right="175"/>
        <w:jc w:val="both"/>
        <w:rPr>
          <w:sz w:val="24"/>
        </w:rPr>
      </w:pPr>
      <w:r>
        <w:rPr>
          <w:b w:val="1"/>
          <w:sz w:val="24"/>
        </w:rPr>
        <w:t xml:space="preserve">24. Стандарт (в широком смысле слова) - </w:t>
      </w:r>
      <w:r>
        <w:rPr>
          <w:b w:val="1"/>
          <w:sz w:val="24"/>
          <w:u w:val="single"/>
        </w:rPr>
        <w:t>____ _____,</w:t>
      </w:r>
      <w:r>
        <w:rPr>
          <w:b w:val="1"/>
          <w:sz w:val="24"/>
        </w:rPr>
        <w:t xml:space="preserve"> эталон, модель, принимаемые за исходные для сопоставления с ними других подобных объектов. </w:t>
      </w:r>
    </w:p>
    <w:p w14:paraId="91000000">
      <w:pPr>
        <w:spacing w:after="0" w:line="240" w:lineRule="auto"/>
        <w:ind/>
        <w:rPr>
          <w:b w:val="1"/>
          <w:sz w:val="24"/>
        </w:rPr>
      </w:pPr>
    </w:p>
    <w:p w14:paraId="9200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25. </w:t>
      </w:r>
      <w:r>
        <w:rPr>
          <w:b w:val="1"/>
          <w:sz w:val="24"/>
        </w:rPr>
        <w:t xml:space="preserve">Железобетонные конструкции – </w:t>
      </w:r>
      <w:r>
        <w:rPr>
          <w:b w:val="1"/>
          <w:sz w:val="24"/>
        </w:rPr>
        <w:t>слабоармированные</w:t>
      </w:r>
      <w:r>
        <w:rPr>
          <w:b w:val="1"/>
          <w:sz w:val="24"/>
        </w:rPr>
        <w:t xml:space="preserve"> конструкции имеют _____</w:t>
      </w:r>
      <w:r>
        <w:rPr>
          <w:b w:val="1"/>
          <w:sz w:val="24"/>
        </w:rPr>
        <w:t>__________</w:t>
      </w:r>
      <w:r>
        <w:rPr>
          <w:b w:val="1"/>
          <w:sz w:val="24"/>
        </w:rPr>
        <w:t>_предел огнестойкости.</w:t>
      </w:r>
    </w:p>
    <w:p w14:paraId="93000000">
      <w:pPr>
        <w:pStyle w:val="Style_5"/>
        <w:rPr>
          <w:b w:val="1"/>
          <w:color w:val="000000"/>
        </w:rPr>
      </w:pPr>
    </w:p>
    <w:p w14:paraId="94000000">
      <w:pPr>
        <w:pStyle w:val="Style_5"/>
        <w:rPr>
          <w:b w:val="1"/>
          <w:color w:val="000000"/>
        </w:rPr>
      </w:pPr>
      <w:r>
        <w:rPr>
          <w:b w:val="1"/>
          <w:color w:val="000000"/>
        </w:rPr>
        <w:t xml:space="preserve">26. </w:t>
      </w:r>
      <w:r>
        <w:rPr>
          <w:b w:val="1"/>
          <w:color w:val="000000"/>
        </w:rPr>
        <w:t>При скорости ветра более  ___м/</w:t>
      </w:r>
      <w:r>
        <w:rPr>
          <w:b w:val="1"/>
          <w:color w:val="000000"/>
        </w:rPr>
        <w:t>сек</w:t>
      </w:r>
      <w:r>
        <w:rPr>
          <w:b w:val="1"/>
          <w:color w:val="000000"/>
        </w:rPr>
        <w:t xml:space="preserve"> следует прекращать монтажные работы</w:t>
      </w:r>
    </w:p>
    <w:p w14:paraId="95000000">
      <w:pPr>
        <w:spacing w:after="0" w:line="240" w:lineRule="auto"/>
        <w:ind/>
        <w:rPr>
          <w:b w:val="1"/>
          <w:sz w:val="24"/>
        </w:rPr>
      </w:pPr>
    </w:p>
    <w:p w14:paraId="96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27. </w:t>
      </w:r>
      <w:r>
        <w:rPr>
          <w:b w:val="1"/>
          <w:sz w:val="24"/>
        </w:rPr>
        <w:t>Функция процесса установления отклонений от предусмотренных величин и действий людей в хозяйственной деятельности, называется …</w:t>
      </w:r>
    </w:p>
    <w:p w14:paraId="97000000">
      <w:pPr>
        <w:pStyle w:val="Style_6"/>
        <w:spacing w:after="0"/>
        <w:ind/>
      </w:pPr>
    </w:p>
    <w:p w14:paraId="98000000">
      <w:pPr>
        <w:pStyle w:val="Style_6"/>
        <w:spacing w:after="0"/>
        <w:ind/>
        <w:rPr>
          <w:b w:val="1"/>
        </w:rPr>
      </w:pPr>
      <w:r>
        <w:rPr>
          <w:b w:val="1"/>
        </w:rPr>
        <w:t>28.______________–</w:t>
      </w:r>
      <w:r>
        <w:rPr>
          <w:b w:val="1"/>
        </w:rPr>
        <w:t xml:space="preserve"> это предусмотренная нормами права способность лица иметь субъективные юридические права и нести обязанности, т.е. быть участником правоотношения</w:t>
      </w:r>
    </w:p>
    <w:p w14:paraId="99000000">
      <w:pPr>
        <w:spacing w:after="0" w:line="240" w:lineRule="auto"/>
        <w:ind/>
        <w:rPr>
          <w:b w:val="1"/>
          <w:sz w:val="24"/>
        </w:rPr>
      </w:pPr>
    </w:p>
    <w:p w14:paraId="9A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29.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П</w:t>
      </w:r>
      <w:r>
        <w:rPr>
          <w:b w:val="1"/>
          <w:sz w:val="24"/>
        </w:rPr>
        <w:t>o</w:t>
      </w:r>
      <w:r>
        <w:rPr>
          <w:b w:val="1"/>
          <w:sz w:val="24"/>
        </w:rPr>
        <w:t>явление м</w:t>
      </w:r>
      <w:r>
        <w:rPr>
          <w:b w:val="1"/>
          <w:sz w:val="24"/>
        </w:rPr>
        <w:t>o</w:t>
      </w:r>
      <w:r>
        <w:rPr>
          <w:b w:val="1"/>
          <w:sz w:val="24"/>
        </w:rPr>
        <w:t>рщин</w:t>
      </w:r>
      <w:r>
        <w:rPr>
          <w:b w:val="1"/>
          <w:sz w:val="24"/>
        </w:rPr>
        <w:t xml:space="preserve"> и трещин в </w:t>
      </w:r>
      <w:r>
        <w:rPr>
          <w:b w:val="1"/>
          <w:sz w:val="24"/>
        </w:rPr>
        <w:t>кр</w:t>
      </w:r>
      <w:r>
        <w:rPr>
          <w:b w:val="1"/>
          <w:sz w:val="24"/>
        </w:rPr>
        <w:t>o</w:t>
      </w:r>
      <w:r>
        <w:rPr>
          <w:b w:val="1"/>
          <w:sz w:val="24"/>
        </w:rPr>
        <w:t>вельн</w:t>
      </w:r>
      <w:r>
        <w:rPr>
          <w:b w:val="1"/>
          <w:sz w:val="24"/>
        </w:rPr>
        <w:t>o</w:t>
      </w:r>
      <w:r>
        <w:rPr>
          <w:b w:val="1"/>
          <w:sz w:val="24"/>
        </w:rPr>
        <w:t>м к</w:t>
      </w:r>
      <w:r>
        <w:rPr>
          <w:b w:val="1"/>
          <w:sz w:val="24"/>
        </w:rPr>
        <w:t>o</w:t>
      </w:r>
      <w:r>
        <w:rPr>
          <w:b w:val="1"/>
          <w:sz w:val="24"/>
        </w:rPr>
        <w:t>вре</w:t>
      </w:r>
      <w:r>
        <w:rPr>
          <w:b w:val="1"/>
          <w:sz w:val="24"/>
        </w:rPr>
        <w:t xml:space="preserve"> – это дефект, </w:t>
      </w:r>
      <w:r>
        <w:rPr>
          <w:b w:val="1"/>
          <w:sz w:val="24"/>
        </w:rPr>
        <w:t>вoзникaющий</w:t>
      </w:r>
      <w:r>
        <w:rPr>
          <w:b w:val="1"/>
          <w:sz w:val="24"/>
        </w:rPr>
        <w:t xml:space="preserve"> в </w:t>
      </w:r>
      <w:r>
        <w:rPr>
          <w:b w:val="1"/>
          <w:sz w:val="24"/>
        </w:rPr>
        <w:t>прoцессе</w:t>
      </w:r>
      <w:r>
        <w:rPr>
          <w:b w:val="1"/>
          <w:sz w:val="24"/>
        </w:rPr>
        <w:t>_________________</w:t>
      </w:r>
    </w:p>
    <w:p w14:paraId="9B000000">
      <w:pPr>
        <w:spacing w:after="0" w:line="240" w:lineRule="auto"/>
        <w:ind/>
        <w:rPr>
          <w:b w:val="1"/>
          <w:sz w:val="24"/>
        </w:rPr>
      </w:pPr>
    </w:p>
    <w:p w14:paraId="9C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30.</w:t>
      </w:r>
      <w:r>
        <w:rPr>
          <w:sz w:val="24"/>
        </w:rPr>
        <w:t xml:space="preserve"> </w:t>
      </w:r>
      <w:r>
        <w:rPr>
          <w:b w:val="1"/>
          <w:sz w:val="24"/>
        </w:rPr>
        <w:t>Нижнем концом наклонные стропила в крыше опирается на ____________.</w:t>
      </w:r>
    </w:p>
    <w:p w14:paraId="9D000000">
      <w:pPr>
        <w:pStyle w:val="Style_7"/>
        <w:spacing w:after="0" w:line="240" w:lineRule="auto"/>
        <w:ind w:hanging="567" w:left="567"/>
        <w:rPr>
          <w:b w:val="1"/>
          <w:sz w:val="24"/>
        </w:rPr>
      </w:pPr>
    </w:p>
    <w:p w14:paraId="9E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31.</w:t>
      </w:r>
      <w:r>
        <w:rPr>
          <w:b w:val="1"/>
          <w:sz w:val="24"/>
        </w:rPr>
        <w:t xml:space="preserve"> Стержневая конструкция, концы стержней которой соединены в узлах и составляют геометрически неизменяемую систему, называется _____________.</w:t>
      </w:r>
    </w:p>
    <w:p w14:paraId="9F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32. По формуле определяют</w:t>
      </w:r>
      <w:r>
        <w:rPr>
          <w:sz w:val="24"/>
        </w:rPr>
        <w:drawing>
          <wp:inline>
            <wp:extent cx="1010285" cy="446405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010285" cy="44640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  <w:sz w:val="24"/>
        </w:rPr>
        <w:t xml:space="preserve">   ___________</w:t>
      </w:r>
    </w:p>
    <w:p w14:paraId="A0000000">
      <w:pPr>
        <w:spacing w:after="0" w:line="240" w:lineRule="auto"/>
        <w:ind/>
        <w:rPr>
          <w:sz w:val="24"/>
        </w:rPr>
      </w:pPr>
    </w:p>
    <w:p w14:paraId="A1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33. </w:t>
      </w:r>
      <w:r>
        <w:rPr>
          <w:b w:val="1"/>
          <w:sz w:val="24"/>
        </w:rPr>
        <w:t xml:space="preserve">В кирпичных стенах, предназначенных под мокрую штукатурку, раствор в швах для лучшей связи должен не доходить до лицевой поверхности стены на 10-15 мм. Такая кладка называется _____________. </w:t>
      </w:r>
    </w:p>
    <w:p w14:paraId="A2000000">
      <w:pPr>
        <w:spacing w:after="0" w:line="240" w:lineRule="auto"/>
        <w:ind/>
        <w:rPr>
          <w:b w:val="1"/>
          <w:sz w:val="24"/>
        </w:rPr>
      </w:pPr>
    </w:p>
    <w:p w14:paraId="A3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34. _____________- механическое удаление части воды и воздуха из свежеуложенной бетонной смеси, </w:t>
      </w:r>
    </w:p>
    <w:p w14:paraId="A4000000">
      <w:pPr>
        <w:spacing w:after="0" w:line="240" w:lineRule="auto"/>
        <w:ind/>
        <w:rPr>
          <w:b w:val="1"/>
          <w:color w:val="000000"/>
          <w:sz w:val="24"/>
        </w:rPr>
      </w:pPr>
    </w:p>
    <w:p w14:paraId="A5000000">
      <w:pPr>
        <w:spacing w:after="0" w:line="240" w:lineRule="auto"/>
        <w:ind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35. </w:t>
      </w:r>
      <w:r>
        <w:rPr>
          <w:b w:val="1"/>
          <w:color w:val="000000"/>
          <w:sz w:val="24"/>
        </w:rPr>
        <w:t xml:space="preserve">Точка О в средней части ампулы уровня, называется __________ ____________. </w:t>
      </w:r>
    </w:p>
    <w:p w14:paraId="A6000000">
      <w:pPr>
        <w:spacing w:after="0" w:line="240" w:lineRule="auto"/>
        <w:ind/>
        <w:rPr>
          <w:b w:val="1"/>
          <w:color w:val="000000"/>
          <w:sz w:val="24"/>
        </w:rPr>
      </w:pPr>
    </w:p>
    <w:p w14:paraId="A7000000">
      <w:pPr>
        <w:spacing w:after="0" w:line="240" w:lineRule="auto"/>
        <w:ind/>
        <w:rPr>
          <w:color w:val="000000"/>
          <w:sz w:val="24"/>
        </w:rPr>
      </w:pPr>
      <w:r>
        <w:rPr>
          <w:b w:val="1"/>
          <w:color w:val="000000"/>
          <w:sz w:val="24"/>
        </w:rPr>
        <w:t xml:space="preserve">36. __________________ - геодезический прибор, с помощью которого расстояние между двумя точками измеряют косвенным способом. </w:t>
      </w:r>
    </w:p>
    <w:p w14:paraId="A8000000">
      <w:pPr>
        <w:spacing w:after="0" w:line="240" w:lineRule="auto"/>
        <w:ind/>
        <w:rPr>
          <w:b w:val="1"/>
          <w:color w:val="000000"/>
          <w:sz w:val="24"/>
        </w:rPr>
      </w:pPr>
    </w:p>
    <w:p w14:paraId="A9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37. Замкнутая кривая линия, все точки которой имеют одну и ту же высоту над </w:t>
      </w:r>
    </w:p>
    <w:p w14:paraId="AA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поверхностью, принятой за </w:t>
      </w:r>
      <w:r>
        <w:rPr>
          <w:b w:val="1"/>
          <w:sz w:val="24"/>
        </w:rPr>
        <w:t>начальную</w:t>
      </w:r>
      <w:r>
        <w:rPr>
          <w:b w:val="1"/>
          <w:sz w:val="24"/>
        </w:rPr>
        <w:t xml:space="preserve"> называют __________________.</w:t>
      </w:r>
    </w:p>
    <w:p w14:paraId="AB000000">
      <w:pPr>
        <w:spacing w:after="0" w:line="240" w:lineRule="auto"/>
        <w:ind/>
        <w:rPr>
          <w:b w:val="1"/>
          <w:sz w:val="24"/>
        </w:rPr>
      </w:pPr>
    </w:p>
    <w:p w14:paraId="AC000000">
      <w:pPr>
        <w:spacing w:after="0" w:line="240" w:lineRule="auto"/>
        <w:ind/>
        <w:rPr>
          <w:b w:val="1"/>
          <w:color w:val="424242"/>
          <w:sz w:val="24"/>
          <w:highlight w:val="white"/>
        </w:rPr>
      </w:pPr>
      <w:r>
        <w:rPr>
          <w:b w:val="1"/>
          <w:sz w:val="24"/>
        </w:rPr>
        <w:t>38.</w:t>
      </w:r>
      <w:r>
        <w:rPr>
          <w:b w:val="1"/>
          <w:sz w:val="24"/>
        </w:rPr>
        <w:t xml:space="preserve">  </w:t>
      </w:r>
      <w:r>
        <w:rPr>
          <w:b w:val="1"/>
          <w:color w:val="424242"/>
          <w:sz w:val="24"/>
          <w:highlight w:val="white"/>
        </w:rPr>
        <w:t xml:space="preserve">Производитель работ (прораб, мастер) обязан до начала работ изучить проектно-сметную …  </w:t>
      </w:r>
    </w:p>
    <w:p w14:paraId="AD000000">
      <w:pPr>
        <w:spacing w:after="0" w:line="240" w:lineRule="auto"/>
        <w:ind/>
        <w:rPr>
          <w:b w:val="1"/>
          <w:sz w:val="24"/>
        </w:rPr>
      </w:pPr>
    </w:p>
    <w:p w14:paraId="AE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39. </w:t>
      </w:r>
      <w:r>
        <w:rPr>
          <w:b w:val="1"/>
          <w:sz w:val="24"/>
        </w:rPr>
        <w:t xml:space="preserve"> </w:t>
      </w:r>
      <w:r>
        <w:rPr>
          <w:b w:val="1"/>
          <w:color w:val="424242"/>
          <w:sz w:val="24"/>
          <w:highlight w:val="white"/>
        </w:rPr>
        <w:t>Производитель работ (прораб, мастер) обязан до начала работ участвовать в составлении ППР, месячных планов и графиков …</w:t>
      </w:r>
    </w:p>
    <w:p w14:paraId="AF000000">
      <w:pPr>
        <w:spacing w:after="0" w:line="240" w:lineRule="auto"/>
        <w:ind/>
        <w:rPr>
          <w:b w:val="1"/>
          <w:sz w:val="24"/>
        </w:rPr>
      </w:pPr>
    </w:p>
    <w:p w14:paraId="B0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40. </w:t>
      </w:r>
      <w:r>
        <w:rPr>
          <w:b w:val="1"/>
          <w:sz w:val="24"/>
        </w:rPr>
        <w:t>Назовите элементы на веб-странице, обеспечивающие переход на любую веб-страницу любого сервера Интернет</w:t>
      </w:r>
    </w:p>
    <w:p w14:paraId="B1000000">
      <w:pPr>
        <w:spacing w:after="0" w:line="240" w:lineRule="auto"/>
        <w:ind/>
        <w:rPr>
          <w:color w:val="000000"/>
          <w:sz w:val="24"/>
        </w:rPr>
      </w:pPr>
    </w:p>
    <w:p w14:paraId="B2000000">
      <w:pPr>
        <w:spacing w:after="0" w:line="240" w:lineRule="auto"/>
        <w:ind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41. </w:t>
      </w:r>
      <w:r>
        <w:rPr>
          <w:b w:val="1"/>
          <w:color w:val="000000"/>
          <w:sz w:val="24"/>
        </w:rPr>
        <w:t xml:space="preserve">Укажите какое </w:t>
      </w:r>
      <w:r>
        <w:rPr>
          <w:b w:val="1"/>
          <w:color w:val="000000"/>
          <w:sz w:val="24"/>
        </w:rPr>
        <w:t xml:space="preserve">направление углов в КОМПАС 3D </w:t>
      </w:r>
      <w:r>
        <w:rPr>
          <w:b w:val="1"/>
          <w:color w:val="000000"/>
          <w:sz w:val="24"/>
        </w:rPr>
        <w:t>считается положительным</w:t>
      </w:r>
    </w:p>
    <w:p w14:paraId="B3000000">
      <w:pPr>
        <w:spacing w:after="0" w:line="240" w:lineRule="auto"/>
        <w:ind/>
        <w:rPr>
          <w:color w:val="000000"/>
          <w:sz w:val="24"/>
        </w:rPr>
      </w:pPr>
      <w:r>
        <w:rPr>
          <w:b w:val="1"/>
          <w:color w:val="000000"/>
          <w:sz w:val="24"/>
        </w:rPr>
        <w:t xml:space="preserve">Ответ: </w:t>
      </w:r>
      <w:r>
        <w:rPr>
          <w:b w:val="1"/>
          <w:color w:val="000000"/>
          <w:sz w:val="24"/>
        </w:rPr>
        <w:t>п</w:t>
      </w:r>
      <w:r>
        <w:rPr>
          <w:b w:val="1"/>
          <w:color w:val="000000"/>
          <w:sz w:val="24"/>
        </w:rPr>
        <w:t>ротив часовой стрелки</w:t>
      </w:r>
    </w:p>
    <w:p w14:paraId="B4000000">
      <w:pPr>
        <w:spacing w:after="0" w:line="240" w:lineRule="auto"/>
        <w:ind/>
        <w:rPr>
          <w:b w:val="1"/>
          <w:sz w:val="24"/>
        </w:rPr>
      </w:pPr>
    </w:p>
    <w:p w14:paraId="B5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42.</w:t>
      </w:r>
      <w:r>
        <w:rPr>
          <w:b w:val="1"/>
          <w:sz w:val="24"/>
        </w:rPr>
        <w:t xml:space="preserve"> Авторский надзор проводится … организацией</w:t>
      </w:r>
      <w:r>
        <w:rPr>
          <w:b w:val="1"/>
          <w:sz w:val="24"/>
        </w:rPr>
        <w:br/>
      </w:r>
    </w:p>
    <w:p w14:paraId="B6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43.</w:t>
      </w:r>
      <w:r>
        <w:rPr>
          <w:sz w:val="24"/>
        </w:rPr>
        <w:t xml:space="preserve"> </w:t>
      </w:r>
      <w:r>
        <w:rPr>
          <w:b w:val="1"/>
          <w:sz w:val="24"/>
        </w:rPr>
        <w:t>Минимальная ширина траншей должна включать ширину конструкции с учетом опалубки, толщины изоляций и креплений с добавлением ______________ м с каждой стороны</w:t>
      </w:r>
    </w:p>
    <w:p w14:paraId="B7000000">
      <w:pPr>
        <w:spacing w:after="0" w:line="240" w:lineRule="auto"/>
        <w:ind/>
        <w:rPr>
          <w:b w:val="1"/>
          <w:sz w:val="24"/>
        </w:rPr>
      </w:pPr>
    </w:p>
    <w:p w14:paraId="B8000000">
      <w:pPr>
        <w:spacing w:after="0" w:line="240" w:lineRule="auto"/>
        <w:ind/>
        <w:rPr>
          <w:b w:val="1"/>
          <w:sz w:val="24"/>
          <w:highlight w:val="white"/>
        </w:rPr>
      </w:pPr>
      <w:r>
        <w:rPr>
          <w:b w:val="1"/>
          <w:sz w:val="24"/>
        </w:rPr>
        <w:t>44.</w:t>
      </w:r>
      <w:r>
        <w:rPr>
          <w:b w:val="1"/>
          <w:sz w:val="24"/>
          <w:highlight w:val="white"/>
        </w:rPr>
        <w:t xml:space="preserve"> Брак в строительстве возникает вследствие некачественных проектных разработок или отступлений от проектных ________________.</w:t>
      </w:r>
    </w:p>
    <w:p w14:paraId="B9000000">
      <w:pPr>
        <w:spacing w:after="0" w:line="240" w:lineRule="auto"/>
        <w:ind/>
        <w:rPr>
          <w:b w:val="1"/>
          <w:sz w:val="24"/>
        </w:rPr>
      </w:pPr>
    </w:p>
    <w:p w14:paraId="BA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45.</w:t>
      </w:r>
      <w:r>
        <w:rPr>
          <w:b w:val="1"/>
          <w:sz w:val="24"/>
        </w:rPr>
        <w:t xml:space="preserve"> Функция процесса установления отклонений от предусмотренных величин, называется … ____________.</w:t>
      </w:r>
    </w:p>
    <w:p w14:paraId="BB000000">
      <w:pPr>
        <w:spacing w:after="0" w:line="240" w:lineRule="auto"/>
        <w:ind/>
        <w:rPr>
          <w:b w:val="1"/>
          <w:sz w:val="24"/>
        </w:rPr>
      </w:pPr>
    </w:p>
    <w:p w14:paraId="BC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46.</w:t>
      </w:r>
      <w:r>
        <w:rPr>
          <w:b w:val="1"/>
          <w:sz w:val="24"/>
        </w:rPr>
        <w:t xml:space="preserve"> При уклонах кровли более 15% полотнища рулонной кровли располагают ____________стоку воды</w:t>
      </w:r>
    </w:p>
    <w:p w14:paraId="BD000000">
      <w:pPr>
        <w:spacing w:after="0" w:line="240" w:lineRule="auto"/>
        <w:ind/>
        <w:rPr>
          <w:b w:val="1"/>
          <w:sz w:val="24"/>
        </w:rPr>
      </w:pPr>
    </w:p>
    <w:p w14:paraId="BE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47.</w:t>
      </w:r>
      <w:r>
        <w:rPr>
          <w:sz w:val="24"/>
        </w:rPr>
        <w:t xml:space="preserve"> </w:t>
      </w:r>
      <w:r>
        <w:rPr>
          <w:b w:val="1"/>
          <w:sz w:val="24"/>
        </w:rPr>
        <w:t>В календарном плане способ организации работ, при котором последующие работы начинаются после завершения предыдущих работ, называется _______________</w:t>
      </w:r>
    </w:p>
    <w:p w14:paraId="BF000000">
      <w:pPr>
        <w:spacing w:after="0" w:line="240" w:lineRule="auto"/>
        <w:ind/>
        <w:rPr>
          <w:b w:val="1"/>
          <w:sz w:val="24"/>
        </w:rPr>
      </w:pPr>
    </w:p>
    <w:p w14:paraId="C0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48.</w:t>
      </w:r>
      <w:r>
        <w:rPr>
          <w:sz w:val="24"/>
        </w:rPr>
        <w:t xml:space="preserve"> </w:t>
      </w:r>
      <w:r>
        <w:rPr>
          <w:b w:val="1"/>
          <w:sz w:val="24"/>
        </w:rPr>
        <w:t>Штабеля с тяжёлыми и массовыми элементами на строительной площадке следует размещать ближе к _______________</w:t>
      </w:r>
    </w:p>
    <w:p w14:paraId="C1000000">
      <w:pPr>
        <w:spacing w:after="0" w:line="240" w:lineRule="auto"/>
        <w:ind/>
        <w:rPr>
          <w:b w:val="1"/>
          <w:sz w:val="24"/>
        </w:rPr>
      </w:pPr>
    </w:p>
    <w:p w14:paraId="C2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49.</w:t>
      </w:r>
      <w:r>
        <w:rPr>
          <w:b w:val="1"/>
          <w:sz w:val="24"/>
        </w:rPr>
        <w:t xml:space="preserve"> Привязку складов на строительной площадке производят к существующим или запроектированным_________________</w:t>
      </w:r>
    </w:p>
    <w:p w14:paraId="C3000000">
      <w:pPr>
        <w:spacing w:after="0" w:line="240" w:lineRule="auto"/>
        <w:ind/>
        <w:rPr>
          <w:b w:val="1"/>
          <w:sz w:val="24"/>
        </w:rPr>
      </w:pPr>
    </w:p>
    <w:p w14:paraId="C4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50.</w:t>
      </w:r>
      <w:r>
        <w:rPr>
          <w:sz w:val="24"/>
        </w:rPr>
        <w:t xml:space="preserve"> </w:t>
      </w:r>
      <w:r>
        <w:rPr>
          <w:sz w:val="24"/>
        </w:rPr>
        <w:t xml:space="preserve">Износ </w:t>
      </w:r>
      <w:r>
        <w:rPr>
          <w:sz w:val="24"/>
        </w:rPr>
        <w:t xml:space="preserve">здания определяется </w:t>
      </w:r>
      <w:r>
        <w:rPr>
          <w:sz w:val="24"/>
        </w:rPr>
        <w:t>по ______________элементам, входящим в состав здания</w:t>
      </w:r>
    </w:p>
    <w:p w14:paraId="C5000000">
      <w:pPr>
        <w:spacing w:after="0" w:line="360" w:lineRule="auto"/>
        <w:ind/>
        <w:rPr>
          <w:b w:val="1"/>
          <w:sz w:val="24"/>
        </w:rPr>
      </w:pPr>
    </w:p>
    <w:p w14:paraId="C6000000">
      <w:pPr>
        <w:spacing w:after="0" w:line="240" w:lineRule="auto"/>
        <w:ind/>
        <w:jc w:val="center"/>
        <w:rPr>
          <w:sz w:val="24"/>
        </w:rPr>
      </w:pPr>
      <w:r>
        <w:rPr>
          <w:b w:val="1"/>
          <w:sz w:val="24"/>
        </w:rPr>
        <w:t>В заданиях 51 – 80 необходимо установить соответствие между значениями первой и второй группы.</w:t>
      </w:r>
    </w:p>
    <w:p w14:paraId="C7000000">
      <w:pPr>
        <w:tabs>
          <w:tab w:leader="none" w:pos="284" w:val="left"/>
          <w:tab w:leader="none" w:pos="426" w:val="left"/>
        </w:tabs>
        <w:spacing w:after="0" w:line="240" w:lineRule="auto"/>
        <w:ind/>
        <w:rPr>
          <w:b w:val="1"/>
          <w:sz w:val="24"/>
        </w:rPr>
      </w:pPr>
    </w:p>
    <w:p w14:paraId="C8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51.Установите соответствие между типом вагона и видом строительного груза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46"/>
        <w:gridCol w:w="2339"/>
        <w:gridCol w:w="709"/>
        <w:gridCol w:w="3544"/>
      </w:tblGrid>
      <w:tr>
        <w:trPr>
          <w:trHeight w:hRule="atLeast" w:val="195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Вагон-контейнер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Строительная техника</w:t>
            </w:r>
          </w:p>
        </w:tc>
      </w:tr>
      <w:tr>
        <w:trPr>
          <w:trHeight w:hRule="atLeast" w:val="267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Хоппер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Штучные грузы</w:t>
            </w:r>
          </w:p>
        </w:tc>
      </w:tr>
      <w:tr>
        <w:trPr>
          <w:trHeight w:hRule="atLeast" w:val="267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Вагон-платформа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Жидкие грузы</w:t>
            </w:r>
          </w:p>
        </w:tc>
      </w:tr>
      <w:tr>
        <w:trPr>
          <w:trHeight w:hRule="atLeast" w:val="267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Цистерна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Порошкообразные грузы</w:t>
            </w:r>
          </w:p>
        </w:tc>
      </w:tr>
    </w:tbl>
    <w:p w14:paraId="D9000000">
      <w:pPr>
        <w:spacing w:after="0" w:line="240" w:lineRule="auto"/>
        <w:ind/>
        <w:rPr>
          <w:b w:val="1"/>
          <w:sz w:val="24"/>
        </w:rPr>
      </w:pPr>
    </w:p>
    <w:p w14:paraId="DA00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52. </w:t>
      </w:r>
      <w:r>
        <w:rPr>
          <w:b w:val="1"/>
          <w:sz w:val="24"/>
        </w:rPr>
        <w:t>Установите соответствие между наименованием и областью применения стреловых кранов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46"/>
        <w:gridCol w:w="2481"/>
        <w:gridCol w:w="992"/>
        <w:gridCol w:w="5670"/>
      </w:tblGrid>
      <w:tr>
        <w:trPr>
          <w:trHeight w:hRule="atLeast" w:val="195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Гусеничные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Все отрасли строитель</w:t>
            </w:r>
            <w:r>
              <w:rPr>
                <w:sz w:val="24"/>
              </w:rPr>
              <w:t>ства</w:t>
            </w:r>
          </w:p>
        </w:tc>
      </w:tr>
      <w:tr>
        <w:trPr>
          <w:trHeight w:hRule="atLeast" w:val="267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Пневмоколесные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Монтаж одноэтажных промышленных зданий, конструкций подземной части многоэтажных зданий</w:t>
            </w:r>
          </w:p>
        </w:tc>
      </w:tr>
      <w:tr>
        <w:trPr>
          <w:trHeight w:hRule="atLeast" w:val="267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Краны на автошасси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Монтаж элементов небольшой массы при </w:t>
            </w:r>
            <w:r>
              <w:rPr>
                <w:sz w:val="24"/>
              </w:rPr>
              <w:t>погрузочно-разгрузочных работах</w:t>
            </w:r>
          </w:p>
        </w:tc>
      </w:tr>
      <w:tr>
        <w:trPr>
          <w:trHeight w:hRule="atLeast" w:val="267"/>
        </w:trPr>
        <w:tc>
          <w:tcPr>
            <w:tcW w:type="dxa" w:w="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Автокраны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Монтаж конструкций малоэтажных зданий</w:t>
            </w:r>
          </w:p>
        </w:tc>
      </w:tr>
    </w:tbl>
    <w:p w14:paraId="EB000000">
      <w:pPr>
        <w:spacing w:after="0" w:line="240" w:lineRule="auto"/>
        <w:ind/>
        <w:jc w:val="both"/>
        <w:rPr>
          <w:b w:val="1"/>
          <w:sz w:val="24"/>
        </w:rPr>
      </w:pPr>
    </w:p>
    <w:p w14:paraId="EC00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53. Установите соответствие строительных материалов исходным горным породам: </w:t>
      </w:r>
    </w:p>
    <w:tbl>
      <w:tblPr>
        <w:tblStyle w:val="Style_8"/>
        <w:tblLayout w:type="fixed"/>
      </w:tblPr>
      <w:tblGrid>
        <w:gridCol w:w="776"/>
        <w:gridCol w:w="4307"/>
        <w:gridCol w:w="673"/>
        <w:gridCol w:w="3601"/>
      </w:tblGrid>
      <w:tr>
        <w:tc>
          <w:tcPr>
            <w:tcW w:type="dxa" w:w="776"/>
          </w:tcPr>
          <w:p w14:paraId="ED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307"/>
          </w:tcPr>
          <w:p w14:paraId="EE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блицовочные плиты из мрамора</w:t>
            </w:r>
          </w:p>
        </w:tc>
        <w:tc>
          <w:tcPr>
            <w:tcW w:type="dxa" w:w="673"/>
          </w:tcPr>
          <w:p w14:paraId="EF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3601"/>
          </w:tcPr>
          <w:p w14:paraId="F0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агматические</w:t>
            </w:r>
          </w:p>
        </w:tc>
      </w:tr>
      <w:tr>
        <w:tc>
          <w:tcPr>
            <w:tcW w:type="dxa" w:w="776"/>
          </w:tcPr>
          <w:p w14:paraId="F1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4307"/>
          </w:tcPr>
          <w:p w14:paraId="F2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инеральная (базальтовая) вата</w:t>
            </w:r>
          </w:p>
        </w:tc>
        <w:tc>
          <w:tcPr>
            <w:tcW w:type="dxa" w:w="673"/>
          </w:tcPr>
          <w:p w14:paraId="F3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3601"/>
          </w:tcPr>
          <w:p w14:paraId="F4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садочные</w:t>
            </w:r>
          </w:p>
        </w:tc>
      </w:tr>
      <w:tr>
        <w:tc>
          <w:tcPr>
            <w:tcW w:type="dxa" w:w="776"/>
          </w:tcPr>
          <w:p w14:paraId="F5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307"/>
          </w:tcPr>
          <w:p w14:paraId="F6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ерамический кирпич</w:t>
            </w:r>
          </w:p>
        </w:tc>
        <w:tc>
          <w:tcPr>
            <w:tcW w:type="dxa" w:w="673"/>
          </w:tcPr>
          <w:p w14:paraId="F7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3601"/>
          </w:tcPr>
          <w:p w14:paraId="F8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етаморфические</w:t>
            </w:r>
          </w:p>
        </w:tc>
      </w:tr>
      <w:tr>
        <w:tc>
          <w:tcPr>
            <w:tcW w:type="dxa" w:w="776"/>
          </w:tcPr>
          <w:p w14:paraId="F9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307"/>
          </w:tcPr>
          <w:p w14:paraId="FA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>алечник</w:t>
            </w:r>
          </w:p>
        </w:tc>
        <w:tc>
          <w:tcPr>
            <w:tcW w:type="dxa" w:w="673"/>
          </w:tcPr>
          <w:p w14:paraId="FB00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3601"/>
          </w:tcPr>
          <w:p w14:paraId="FC00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бломочные</w:t>
            </w:r>
          </w:p>
        </w:tc>
      </w:tr>
    </w:tbl>
    <w:p w14:paraId="FD000000">
      <w:pPr>
        <w:spacing w:after="0" w:line="240" w:lineRule="auto"/>
        <w:ind/>
        <w:rPr>
          <w:b w:val="1"/>
          <w:sz w:val="24"/>
        </w:rPr>
      </w:pPr>
    </w:p>
    <w:p w14:paraId="FE00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54. 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Установите соответствие между признаками качества строительной продукции и их определением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6"/>
        <w:gridCol w:w="2176"/>
        <w:gridCol w:w="708"/>
        <w:gridCol w:w="5954"/>
      </w:tblGrid>
      <w:tr>
        <w:trPr>
          <w:trHeight w:hRule="atLeast" w:val="195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numPr>
                <w:ilvl w:val="0"/>
                <w:numId w:val="2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Прочность, долговечность, надежность</w:t>
            </w:r>
          </w:p>
        </w:tc>
      </w:tr>
      <w:tr>
        <w:trPr>
          <w:trHeight w:hRule="atLeast" w:val="267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numPr>
                <w:ilvl w:val="0"/>
                <w:numId w:val="2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Сочетание эффективности технологическо</w:t>
            </w:r>
            <w:r>
              <w:rPr>
                <w:sz w:val="24"/>
              </w:rPr>
              <w:t>го процесса и уровня производительности труда с себестоимо</w:t>
            </w:r>
            <w:r>
              <w:rPr>
                <w:sz w:val="24"/>
              </w:rPr>
              <w:t>стью и качеством продукции</w:t>
            </w:r>
          </w:p>
        </w:tc>
      </w:tr>
      <w:tr>
        <w:trPr>
          <w:trHeight w:hRule="atLeast" w:val="267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numPr>
                <w:ilvl w:val="0"/>
                <w:numId w:val="2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онструктивные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Архитектурная выразительность внешнего об</w:t>
            </w:r>
            <w:r>
              <w:rPr>
                <w:sz w:val="24"/>
              </w:rPr>
              <w:t>лика зданий и интерьеров, тщательность и аккуратность выпол</w:t>
            </w:r>
            <w:r>
              <w:rPr>
                <w:sz w:val="24"/>
              </w:rPr>
              <w:t>нения СМР</w:t>
            </w:r>
          </w:p>
        </w:tc>
      </w:tr>
      <w:tr>
        <w:trPr>
          <w:trHeight w:hRule="atLeast" w:val="267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10000">
            <w:pPr>
              <w:numPr>
                <w:ilvl w:val="0"/>
                <w:numId w:val="2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21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numPr>
                <w:ilvl w:val="0"/>
                <w:numId w:val="3"/>
              </w:num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5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Уровень соответствия основному назначе</w:t>
            </w:r>
            <w:r>
              <w:rPr>
                <w:sz w:val="24"/>
              </w:rPr>
              <w:t>нию</w:t>
            </w:r>
          </w:p>
        </w:tc>
      </w:tr>
    </w:tbl>
    <w:p w14:paraId="0F010000">
      <w:pPr>
        <w:spacing w:after="0" w:line="240" w:lineRule="auto"/>
        <w:ind/>
        <w:jc w:val="both"/>
        <w:rPr>
          <w:b w:val="1"/>
          <w:sz w:val="24"/>
        </w:rPr>
      </w:pPr>
    </w:p>
    <w:p w14:paraId="1001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55. </w:t>
      </w:r>
      <w:r>
        <w:rPr>
          <w:b w:val="1"/>
          <w:sz w:val="24"/>
        </w:rPr>
        <w:t>Установите соответствие между видами внутреннего контроля и группами их классификации</w:t>
      </w: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6"/>
        <w:gridCol w:w="3593"/>
        <w:gridCol w:w="851"/>
        <w:gridCol w:w="4394"/>
      </w:tblGrid>
      <w:tr>
        <w:trPr>
          <w:trHeight w:hRule="atLeast" w:val="253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type="dxa" w:w="3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 времени проведения</w:t>
            </w:r>
          </w:p>
        </w:tc>
      </w:tr>
      <w:tr>
        <w:trPr>
          <w:trHeight w:hRule="atLeast" w:val="195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   2</w:t>
            </w:r>
          </w:p>
        </w:tc>
        <w:tc>
          <w:tcPr>
            <w:tcW w:type="dxa" w:w="3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Сплошной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 объему проверок</w:t>
            </w:r>
          </w:p>
        </w:tc>
      </w:tr>
      <w:tr>
        <w:trPr>
          <w:trHeight w:hRule="atLeast" w:val="267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spacing w:after="0" w:line="240" w:lineRule="auto"/>
              <w:ind w:firstLine="0" w:left="14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Непрерывный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 периодичности</w:t>
            </w:r>
          </w:p>
        </w:tc>
      </w:tr>
      <w:tr>
        <w:trPr>
          <w:trHeight w:hRule="atLeast" w:val="267"/>
        </w:trPr>
        <w:tc>
          <w:tcPr>
            <w:tcW w:type="dxa" w:w="6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 w:firstLine="0" w:left="14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5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Измерительный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 средствам проведения</w:t>
            </w:r>
          </w:p>
        </w:tc>
      </w:tr>
    </w:tbl>
    <w:p w14:paraId="21010000">
      <w:pPr>
        <w:spacing w:after="0" w:line="240" w:lineRule="auto"/>
        <w:ind/>
        <w:jc w:val="both"/>
        <w:rPr>
          <w:b w:val="1"/>
          <w:sz w:val="24"/>
        </w:rPr>
      </w:pPr>
    </w:p>
    <w:p w14:paraId="2201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56. </w:t>
      </w:r>
      <w:r>
        <w:rPr>
          <w:b w:val="1"/>
          <w:sz w:val="24"/>
        </w:rPr>
        <w:t>Установите соответствие между участниками строительного процесса и их функциями</w:t>
      </w:r>
    </w:p>
    <w:tbl>
      <w:tblPr>
        <w:tblStyle w:val="Style_8"/>
        <w:tblLayout w:type="fixed"/>
      </w:tblPr>
      <w:tblGrid>
        <w:gridCol w:w="1968"/>
        <w:gridCol w:w="7638"/>
      </w:tblGrid>
      <w:tr>
        <w:trPr>
          <w:trHeight w:hRule="atLeast" w:val="255"/>
        </w:trPr>
        <w:tc>
          <w:tcPr>
            <w:tcW w:type="dxa" w:w="1968"/>
          </w:tcPr>
          <w:p w14:paraId="23010000">
            <w:pPr>
              <w:spacing w:after="0" w:line="240" w:lineRule="auto"/>
              <w:ind/>
              <w:rPr>
                <w:b w:val="1"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Застройщик</w:t>
            </w:r>
          </w:p>
        </w:tc>
        <w:tc>
          <w:tcPr>
            <w:tcW w:type="dxa" w:w="7638"/>
          </w:tcPr>
          <w:p w14:paraId="2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А.    Осуществляет строительство объектов в установленных объемах               </w:t>
            </w:r>
          </w:p>
        </w:tc>
      </w:tr>
      <w:tr>
        <w:trPr>
          <w:trHeight w:hRule="atLeast" w:val="255"/>
        </w:trPr>
        <w:tc>
          <w:tcPr>
            <w:tcW w:type="dxa" w:w="1968"/>
          </w:tcPr>
          <w:p w14:paraId="25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</w:p>
        </w:tc>
        <w:tc>
          <w:tcPr>
            <w:tcW w:type="dxa" w:w="7638"/>
          </w:tcPr>
          <w:p w14:paraId="2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  <w:r>
              <w:rPr>
                <w:sz w:val="24"/>
              </w:rPr>
              <w:t>Осуществляет строительство объектов в соответствии с разработанной проектно-сметной документацией</w:t>
            </w:r>
          </w:p>
        </w:tc>
      </w:tr>
      <w:tr>
        <w:trPr>
          <w:trHeight w:hRule="atLeast" w:val="255"/>
        </w:trPr>
        <w:tc>
          <w:tcPr>
            <w:tcW w:type="dxa" w:w="1968"/>
          </w:tcPr>
          <w:p w14:paraId="27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Проектировщик</w:t>
            </w:r>
          </w:p>
        </w:tc>
        <w:tc>
          <w:tcPr>
            <w:tcW w:type="dxa" w:w="7638"/>
          </w:tcPr>
          <w:p w14:paraId="2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В.  </w:t>
            </w:r>
            <w:r>
              <w:rPr>
                <w:sz w:val="24"/>
              </w:rPr>
              <w:t xml:space="preserve">Обеспечивает строительство на принадлежащем ему земельном участке </w:t>
            </w:r>
          </w:p>
        </w:tc>
      </w:tr>
      <w:tr>
        <w:trPr>
          <w:trHeight w:hRule="atLeast" w:val="255"/>
        </w:trPr>
        <w:tc>
          <w:tcPr>
            <w:tcW w:type="dxa" w:w="1968"/>
          </w:tcPr>
          <w:p w14:paraId="29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Подрядчик</w:t>
            </w:r>
          </w:p>
        </w:tc>
        <w:tc>
          <w:tcPr>
            <w:tcW w:type="dxa" w:w="7638"/>
          </w:tcPr>
          <w:p w14:paraId="2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Г. Проводит работы, необходимые для создания проектно-сметной документации</w:t>
            </w:r>
          </w:p>
        </w:tc>
      </w:tr>
    </w:tbl>
    <w:p w14:paraId="2B010000">
      <w:pPr>
        <w:spacing w:after="0" w:line="240" w:lineRule="auto"/>
        <w:ind/>
        <w:jc w:val="both"/>
        <w:rPr>
          <w:b w:val="1"/>
          <w:sz w:val="24"/>
        </w:rPr>
      </w:pPr>
    </w:p>
    <w:p w14:paraId="2C01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 xml:space="preserve">57. </w:t>
      </w:r>
      <w:r>
        <w:rPr>
          <w:b w:val="1"/>
          <w:sz w:val="24"/>
        </w:rPr>
        <w:t>Установите соответствие между видом инструктажа по охране труда и временем его проведения:</w:t>
      </w: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4"/>
        <w:gridCol w:w="2771"/>
        <w:gridCol w:w="554"/>
        <w:gridCol w:w="5370"/>
      </w:tblGrid>
      <w:tr>
        <w:trPr>
          <w:trHeight w:hRule="atLeast" w:val="468"/>
        </w:trP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Вводный инструктаж</w:t>
            </w:r>
          </w:p>
        </w:tc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type="dxa" w:w="5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Не реже одного раза в полгода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Первичный инструктаж</w:t>
            </w:r>
          </w:p>
        </w:tc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5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Перед первым допуском к работе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Повторный инструктаж</w:t>
            </w:r>
          </w:p>
        </w:tc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5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При поступлении на работу</w:t>
            </w:r>
          </w:p>
        </w:tc>
      </w:tr>
      <w:tr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Целевой инструктаж</w:t>
            </w:r>
          </w:p>
        </w:tc>
        <w:tc>
          <w:tcPr>
            <w:tcW w:type="dxa" w:w="5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53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При выполнении разовых работ, не связанных с прямыми обязанностями по специальности</w:t>
            </w:r>
          </w:p>
        </w:tc>
      </w:tr>
    </w:tbl>
    <w:p w14:paraId="3D010000">
      <w:pPr>
        <w:spacing w:after="0" w:line="240" w:lineRule="auto"/>
        <w:ind/>
        <w:rPr>
          <w:b w:val="1"/>
          <w:sz w:val="24"/>
        </w:rPr>
      </w:pPr>
    </w:p>
    <w:p w14:paraId="3E01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58. </w:t>
      </w:r>
      <w:r>
        <w:rPr>
          <w:b w:val="1"/>
          <w:sz w:val="24"/>
        </w:rPr>
        <w:t>Установить соответствие между дефектами фундамента и причинами его возникновения</w:t>
      </w:r>
    </w:p>
    <w:tbl>
      <w:tblPr>
        <w:tblStyle w:val="Style_8"/>
        <w:tblLayout w:type="fixed"/>
      </w:tblPr>
      <w:tblGrid>
        <w:gridCol w:w="522"/>
        <w:gridCol w:w="3879"/>
        <w:gridCol w:w="554"/>
        <w:gridCol w:w="4401"/>
      </w:tblGrid>
      <w:tr>
        <w:tc>
          <w:tcPr>
            <w:tcW w:type="dxa" w:w="522"/>
          </w:tcPr>
          <w:p w14:paraId="3F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879"/>
          </w:tcPr>
          <w:p w14:paraId="4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Разрушение боковых поверхностей фундамента</w:t>
            </w:r>
          </w:p>
        </w:tc>
        <w:tc>
          <w:tcPr>
            <w:tcW w:type="dxa" w:w="554"/>
          </w:tcPr>
          <w:p w14:paraId="41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4401"/>
          </w:tcPr>
          <w:p w14:paraId="4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Перегрузка фундамента</w:t>
            </w:r>
          </w:p>
        </w:tc>
      </w:tr>
      <w:tr>
        <w:tc>
          <w:tcPr>
            <w:tcW w:type="dxa" w:w="522"/>
          </w:tcPr>
          <w:p w14:paraId="4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879"/>
          </w:tcPr>
          <w:p w14:paraId="4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Разрыв фундамента по высоте</w:t>
            </w:r>
          </w:p>
        </w:tc>
        <w:tc>
          <w:tcPr>
            <w:tcW w:type="dxa" w:w="554"/>
          </w:tcPr>
          <w:p w14:paraId="45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4401"/>
          </w:tcPr>
          <w:p w14:paraId="4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Воздействие агрессивной среды на фундамент</w:t>
            </w:r>
          </w:p>
        </w:tc>
      </w:tr>
      <w:tr>
        <w:tc>
          <w:tcPr>
            <w:tcW w:type="dxa" w:w="522"/>
          </w:tcPr>
          <w:p w14:paraId="4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879"/>
          </w:tcPr>
          <w:p w14:paraId="4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Трещины в плитной части фундамента</w:t>
            </w:r>
          </w:p>
        </w:tc>
        <w:tc>
          <w:tcPr>
            <w:tcW w:type="dxa" w:w="554"/>
          </w:tcPr>
          <w:p w14:paraId="49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4401"/>
          </w:tcPr>
          <w:p w14:paraId="4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Морозное пучение при неправильном устройстве фундамента</w:t>
            </w:r>
          </w:p>
        </w:tc>
      </w:tr>
      <w:tr>
        <w:tc>
          <w:tcPr>
            <w:tcW w:type="dxa" w:w="522"/>
          </w:tcPr>
          <w:p w14:paraId="4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879"/>
          </w:tcPr>
          <w:p w14:paraId="4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Расслоение кладки фундамента</w:t>
            </w:r>
          </w:p>
        </w:tc>
        <w:tc>
          <w:tcPr>
            <w:tcW w:type="dxa" w:w="554"/>
          </w:tcPr>
          <w:p w14:paraId="4D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4401"/>
          </w:tcPr>
          <w:p w14:paraId="4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color w:themeColor="text1" w:val="000000"/>
                <w:sz w:val="24"/>
              </w:rPr>
              <w:t>потеря прочности раствора</w:t>
            </w:r>
          </w:p>
        </w:tc>
      </w:tr>
    </w:tbl>
    <w:p w14:paraId="4F010000">
      <w:pPr>
        <w:spacing w:after="0" w:line="240" w:lineRule="auto"/>
        <w:ind/>
        <w:rPr>
          <w:b w:val="1"/>
          <w:sz w:val="24"/>
        </w:rPr>
      </w:pPr>
    </w:p>
    <w:p w14:paraId="5001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>59.</w:t>
      </w:r>
      <w:r>
        <w:rPr>
          <w:b w:val="1"/>
          <w:sz w:val="24"/>
        </w:rPr>
        <w:t xml:space="preserve"> Установите соответствие между понятиями и их определениями.</w:t>
      </w:r>
    </w:p>
    <w:tbl>
      <w:tblPr>
        <w:tblStyle w:val="Style_9"/>
        <w:tblInd w:type="dxa" w:w="-147"/>
        <w:tblLayout w:type="fixed"/>
        <w:tblCellMar>
          <w:top w:type="dxa" w:w="7"/>
          <w:left w:type="dxa" w:w="108"/>
          <w:right w:type="dxa" w:w="51"/>
        </w:tblCellMar>
      </w:tblPr>
      <w:tblGrid>
        <w:gridCol w:w="534"/>
        <w:gridCol w:w="3012"/>
        <w:gridCol w:w="567"/>
        <w:gridCol w:w="5493"/>
      </w:tblGrid>
      <w:tr>
        <w:trPr>
          <w:trHeight w:hRule="atLeast" w:val="838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Мониторинг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окружающей среды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5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4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Деятельность государственных органов, предприятий и граждан по соблюдению </w:t>
            </w:r>
          </w:p>
          <w:p w14:paraId="55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экологических норм и правил </w:t>
            </w:r>
          </w:p>
        </w:tc>
      </w:tr>
      <w:tr>
        <w:trPr>
          <w:trHeight w:hRule="atLeast" w:val="838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Экологический контроль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8010000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type="dxa" w:w="5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9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Система наблюдения, оценки и прогнозирования состояния окружающей </w:t>
            </w:r>
          </w:p>
          <w:p w14:paraId="5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человека природной среды </w:t>
            </w:r>
          </w:p>
        </w:tc>
      </w:tr>
      <w:tr>
        <w:trPr>
          <w:trHeight w:hRule="atLeast" w:val="1114"/>
        </w:trPr>
        <w:tc>
          <w:tcPr>
            <w:tcW w:type="dxa" w:w="5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Экологическая экспертиза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type="dxa" w:w="5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1"/>
            </w:tcMar>
          </w:tcPr>
          <w:p w14:paraId="5E010000">
            <w:pPr>
              <w:spacing w:after="0" w:line="240" w:lineRule="auto"/>
              <w:ind w:right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уровня возможных негативных воздействий намечаемой хозяйственной и иной деятельности на окружающую природную </w:t>
            </w:r>
          </w:p>
          <w:p w14:paraId="5F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среду, природные ресурсы и здоровье людей </w:t>
            </w:r>
          </w:p>
        </w:tc>
      </w:tr>
    </w:tbl>
    <w:p w14:paraId="60010000">
      <w:pPr>
        <w:spacing w:after="0" w:line="240" w:lineRule="auto"/>
        <w:ind/>
        <w:rPr>
          <w:b w:val="1"/>
          <w:sz w:val="24"/>
        </w:rPr>
      </w:pPr>
    </w:p>
    <w:p w14:paraId="6101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60.</w:t>
      </w:r>
      <w:r>
        <w:rPr>
          <w:b w:val="1"/>
          <w:sz w:val="24"/>
        </w:rPr>
        <w:t xml:space="preserve"> Установите соответствие между службами строительной орга</w:t>
      </w:r>
      <w:r>
        <w:rPr>
          <w:b w:val="1"/>
          <w:sz w:val="24"/>
        </w:rPr>
        <w:t>низации и их основными функциями</w:t>
      </w:r>
    </w:p>
    <w:tbl>
      <w:tblPr>
        <w:tblStyle w:val="Style_8"/>
        <w:tblLayout w:type="fixed"/>
      </w:tblPr>
      <w:tblGrid>
        <w:gridCol w:w="3402"/>
        <w:gridCol w:w="6278"/>
      </w:tblGrid>
      <w:tr>
        <w:trPr>
          <w:trHeight w:hRule="atLeast" w:val="307"/>
        </w:trPr>
        <w:tc>
          <w:tcPr>
            <w:tcW w:type="dxa" w:w="3402"/>
          </w:tcPr>
          <w:p w14:paraId="62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1. Отдел труда и заработной платы </w:t>
            </w:r>
          </w:p>
        </w:tc>
        <w:tc>
          <w:tcPr>
            <w:tcW w:type="dxa" w:w="6278"/>
          </w:tcPr>
          <w:p w14:paraId="63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z w:val="24"/>
              </w:rPr>
              <w:t xml:space="preserve"> Участвует в проведении опера</w:t>
            </w:r>
            <w:r>
              <w:rPr>
                <w:sz w:val="24"/>
              </w:rPr>
              <w:t>ционного контроля и подготовке мероприятий по повышению ка</w:t>
            </w:r>
            <w:r>
              <w:rPr>
                <w:sz w:val="24"/>
              </w:rPr>
              <w:t>чества</w:t>
            </w:r>
          </w:p>
        </w:tc>
      </w:tr>
      <w:tr>
        <w:trPr>
          <w:trHeight w:hRule="atLeast" w:val="307"/>
        </w:trPr>
        <w:tc>
          <w:tcPr>
            <w:tcW w:type="dxa" w:w="3402"/>
          </w:tcPr>
          <w:p w14:paraId="64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2. Отдел главного технолога </w:t>
            </w:r>
          </w:p>
        </w:tc>
        <w:tc>
          <w:tcPr>
            <w:tcW w:type="dxa" w:w="6278"/>
          </w:tcPr>
          <w:p w14:paraId="65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z w:val="24"/>
              </w:rPr>
              <w:t xml:space="preserve"> Осуществляет планирование эффективных мероприятий, направленных на повышение качества работ</w:t>
            </w:r>
          </w:p>
        </w:tc>
      </w:tr>
      <w:tr>
        <w:trPr>
          <w:trHeight w:hRule="atLeast" w:val="307"/>
        </w:trPr>
        <w:tc>
          <w:tcPr>
            <w:tcW w:type="dxa" w:w="3402"/>
          </w:tcPr>
          <w:p w14:paraId="66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3. Плановый отдел </w:t>
            </w:r>
          </w:p>
        </w:tc>
        <w:tc>
          <w:tcPr>
            <w:tcW w:type="dxa" w:w="6278"/>
          </w:tcPr>
          <w:p w14:paraId="67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В. Осуществ</w:t>
            </w:r>
            <w:r>
              <w:rPr>
                <w:sz w:val="24"/>
              </w:rPr>
              <w:t>ляет общее руководство и контроль, а также организовывает изу</w:t>
            </w:r>
            <w:r>
              <w:rPr>
                <w:sz w:val="24"/>
              </w:rPr>
              <w:t>чение всеми ИТР требований СНиП при выполнении работ</w:t>
            </w:r>
          </w:p>
        </w:tc>
      </w:tr>
      <w:tr>
        <w:trPr>
          <w:trHeight w:hRule="atLeast" w:val="93"/>
        </w:trPr>
        <w:tc>
          <w:tcPr>
            <w:tcW w:type="dxa" w:w="3402"/>
          </w:tcPr>
          <w:p w14:paraId="68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4. Производственно-технический отдел </w:t>
            </w:r>
          </w:p>
        </w:tc>
        <w:tc>
          <w:tcPr>
            <w:tcW w:type="dxa" w:w="6278"/>
          </w:tcPr>
          <w:p w14:paraId="69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Г. Решает задачи по ма</w:t>
            </w:r>
            <w:r>
              <w:rPr>
                <w:sz w:val="24"/>
              </w:rPr>
              <w:t>териальному стимулированию бездефектного труда рабочих</w:t>
            </w:r>
          </w:p>
        </w:tc>
      </w:tr>
      <w:tr>
        <w:trPr>
          <w:trHeight w:hRule="atLeast" w:val="93"/>
        </w:trPr>
        <w:tc>
          <w:tcPr>
            <w:tcW w:type="dxa" w:w="3402"/>
          </w:tcPr>
          <w:p w14:paraId="6A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5. Технический директор (главный инженер)</w:t>
            </w:r>
          </w:p>
        </w:tc>
        <w:tc>
          <w:tcPr>
            <w:tcW w:type="dxa" w:w="6278"/>
          </w:tcPr>
          <w:p w14:paraId="6B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Д. Ведет подготовку строительного производства и следит за своевременностью обеспечения проектной документа</w:t>
            </w:r>
            <w:r>
              <w:rPr>
                <w:sz w:val="24"/>
              </w:rPr>
              <w:t>цией исполнителей</w:t>
            </w:r>
          </w:p>
        </w:tc>
      </w:tr>
    </w:tbl>
    <w:p w14:paraId="6C010000">
      <w:pPr>
        <w:spacing w:after="0" w:line="240" w:lineRule="auto"/>
        <w:ind/>
        <w:contextualSpacing w:val="1"/>
        <w:rPr>
          <w:b w:val="1"/>
          <w:sz w:val="24"/>
        </w:rPr>
      </w:pPr>
    </w:p>
    <w:p w14:paraId="6D010000">
      <w:pPr>
        <w:spacing w:after="0" w:line="240" w:lineRule="auto"/>
        <w:ind/>
        <w:contextualSpacing w:val="1"/>
        <w:rPr>
          <w:b w:val="1"/>
          <w:sz w:val="24"/>
        </w:rPr>
      </w:pPr>
      <w:r>
        <w:rPr>
          <w:b w:val="1"/>
          <w:sz w:val="24"/>
        </w:rPr>
        <w:t>61.</w:t>
      </w:r>
      <w:r>
        <w:rPr>
          <w:b w:val="1"/>
          <w:sz w:val="24"/>
        </w:rPr>
        <w:t xml:space="preserve"> Установите соответствие между элементами </w:t>
      </w:r>
      <w:r>
        <w:rPr>
          <w:b w:val="1"/>
          <w:sz w:val="24"/>
        </w:rPr>
        <w:t>стройгенплана</w:t>
      </w:r>
      <w:r>
        <w:rPr>
          <w:b w:val="1"/>
          <w:sz w:val="24"/>
        </w:rPr>
        <w:t xml:space="preserve"> и их условными обозначениями</w:t>
      </w:r>
    </w:p>
    <w:tbl>
      <w:tblPr>
        <w:tblStyle w:val="Style_8"/>
        <w:tblLayout w:type="fixed"/>
      </w:tblPr>
      <w:tblGrid>
        <w:gridCol w:w="3138"/>
        <w:gridCol w:w="6612"/>
      </w:tblGrid>
      <w:tr>
        <w:trPr>
          <w:trHeight w:hRule="atLeast" w:val="300"/>
        </w:trPr>
        <w:tc>
          <w:tcPr>
            <w:tcW w:type="dxa" w:w="3138"/>
          </w:tcPr>
          <w:p w14:paraId="6E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1. Линия границы опасной зоны при работе крана</w:t>
            </w:r>
          </w:p>
        </w:tc>
        <w:tc>
          <w:tcPr>
            <w:tcW w:type="dxa" w:w="6612"/>
          </w:tcPr>
          <w:p w14:paraId="6F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А. </w:t>
            </w:r>
          </w:p>
          <w:p w14:paraId="70010000">
            <w:pPr>
              <w:spacing w:after="0" w:line="240" w:lineRule="auto"/>
              <w:ind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drawing>
                <wp:inline>
                  <wp:extent cx="2867025" cy="20002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867025" cy="2000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30"/>
        </w:trPr>
        <w:tc>
          <w:tcPr>
            <w:tcW w:type="dxa" w:w="3138"/>
          </w:tcPr>
          <w:p w14:paraId="71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2. Линия границы опасной зоны при падении предмета со здания</w:t>
            </w:r>
          </w:p>
        </w:tc>
        <w:tc>
          <w:tcPr>
            <w:tcW w:type="dxa" w:w="6612"/>
          </w:tcPr>
          <w:p w14:paraId="7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Б. </w:t>
            </w:r>
          </w:p>
          <w:p w14:paraId="7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2286000" cy="323850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286000" cy="323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75"/>
        </w:trPr>
        <w:tc>
          <w:tcPr>
            <w:tcW w:type="dxa" w:w="3138"/>
          </w:tcPr>
          <w:p w14:paraId="7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 xml:space="preserve"> Линия предупреждения об ограничении зоны действия крана</w:t>
            </w:r>
          </w:p>
        </w:tc>
        <w:tc>
          <w:tcPr>
            <w:tcW w:type="dxa" w:w="6612"/>
          </w:tcPr>
          <w:p w14:paraId="75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</w:p>
          <w:p w14:paraId="76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1609725" cy="257175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8"/>
                          <a:srcRect b="0" l="0" r="-596" t="41304"/>
                          <a:stretch/>
                        </pic:blipFill>
                        <pic:spPr>
                          <a:xfrm flipH="false" flipV="false" rot="0">
                            <a:ext cx="1609725" cy="2571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70"/>
        </w:trPr>
        <w:tc>
          <w:tcPr>
            <w:tcW w:type="dxa" w:w="3138"/>
          </w:tcPr>
          <w:p w14:paraId="77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 xml:space="preserve"> Линия границы зоны действия крана</w:t>
            </w:r>
          </w:p>
          <w:p w14:paraId="7801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6612"/>
          </w:tcPr>
          <w:p w14:paraId="79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</w:p>
          <w:p w14:paraId="7A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2276475" cy="295275"/>
                  <wp:effectExtent b="0" l="0" r="0" t="0"/>
                  <wp:docPr hidden="false" id="10" name="Picture 10"/>
                  <a:graphic>
                    <a:graphicData uri="http://schemas.openxmlformats.org/drawingml/2006/picture">
                      <pic:pic>
                        <pic:nvPicPr>
                          <pic:cNvPr hidden="false" id="9" name="Picture 9"/>
                          <pic:cNvPicPr preferRelativeResize="true"/>
                        </pic:nvPicPr>
                        <pic:blipFill>
                          <a:blip r:embed="rId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276475" cy="2952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010000">
      <w:pPr>
        <w:spacing w:after="0" w:line="240" w:lineRule="auto"/>
        <w:ind/>
        <w:rPr>
          <w:b w:val="1"/>
          <w:sz w:val="24"/>
        </w:rPr>
      </w:pPr>
    </w:p>
    <w:p w14:paraId="7C01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62.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Установите</w:t>
      </w:r>
      <w:r>
        <w:rPr>
          <w:sz w:val="24"/>
        </w:rPr>
        <w:t xml:space="preserve"> </w:t>
      </w:r>
      <w:r>
        <w:rPr>
          <w:b w:val="1"/>
          <w:sz w:val="24"/>
        </w:rPr>
        <w:t>соответствие между службами строительной орга</w:t>
      </w:r>
      <w:r>
        <w:rPr>
          <w:b w:val="1"/>
          <w:sz w:val="24"/>
        </w:rPr>
        <w:t>низации и их основными функциями</w:t>
      </w:r>
    </w:p>
    <w:tbl>
      <w:tblPr>
        <w:tblStyle w:val="Style_8"/>
        <w:tblLayout w:type="fixed"/>
      </w:tblPr>
      <w:tblGrid>
        <w:gridCol w:w="3260"/>
        <w:gridCol w:w="6663"/>
      </w:tblGrid>
      <w:tr>
        <w:tc>
          <w:tcPr>
            <w:tcW w:type="dxa" w:w="3260"/>
          </w:tcPr>
          <w:p w14:paraId="7D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1. Геодезическая служба </w:t>
            </w:r>
          </w:p>
        </w:tc>
        <w:tc>
          <w:tcPr>
            <w:tcW w:type="dxa" w:w="6663"/>
          </w:tcPr>
          <w:p w14:paraId="7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А. Проводит анализ растворов, бетона, мастик и подбирает рецепты рекомендуемых составов; про</w:t>
            </w:r>
            <w:r>
              <w:rPr>
                <w:sz w:val="24"/>
              </w:rPr>
              <w:t>водит различные испытания конструкций и отобранных проб</w:t>
            </w:r>
          </w:p>
        </w:tc>
      </w:tr>
      <w:tr>
        <w:tc>
          <w:tcPr>
            <w:tcW w:type="dxa" w:w="3260"/>
          </w:tcPr>
          <w:p w14:paraId="7F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z w:val="24"/>
                <w:highlight w:val="white"/>
              </w:rPr>
              <w:t>Строительная лаборатория</w:t>
            </w:r>
          </w:p>
        </w:tc>
        <w:tc>
          <w:tcPr>
            <w:tcW w:type="dxa" w:w="6663"/>
          </w:tcPr>
          <w:p w14:paraId="8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Б. Ведет контрольные геодезические измерения, обеспечивает точность монтажа, наблюдает за осад</w:t>
            </w:r>
            <w:r>
              <w:rPr>
                <w:sz w:val="24"/>
              </w:rPr>
              <w:t>кой строящихся зданий</w:t>
            </w:r>
          </w:p>
        </w:tc>
      </w:tr>
      <w:tr>
        <w:tc>
          <w:tcPr>
            <w:tcW w:type="dxa" w:w="3260"/>
          </w:tcPr>
          <w:p w14:paraId="81010000">
            <w:pPr>
              <w:spacing w:after="0" w:line="240" w:lineRule="auto"/>
              <w:ind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3. Инженер по качеству </w:t>
            </w:r>
          </w:p>
          <w:p w14:paraId="82010000">
            <w:pPr>
              <w:spacing w:after="0" w:line="240" w:lineRule="auto"/>
              <w:ind/>
              <w:rPr>
                <w:sz w:val="24"/>
                <w:highlight w:val="white"/>
              </w:rPr>
            </w:pPr>
          </w:p>
        </w:tc>
        <w:tc>
          <w:tcPr>
            <w:tcW w:type="dxa" w:w="6663"/>
          </w:tcPr>
          <w:p w14:paraId="83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В. Организуют выполнение необхо</w:t>
            </w:r>
            <w:r>
              <w:rPr>
                <w:sz w:val="24"/>
              </w:rPr>
              <w:t>димых показателей качества строительно-монтажных работ и осу</w:t>
            </w:r>
            <w:r>
              <w:rPr>
                <w:sz w:val="24"/>
              </w:rPr>
              <w:t>ществляют производственный контроль качества.</w:t>
            </w:r>
          </w:p>
        </w:tc>
      </w:tr>
      <w:tr>
        <w:tc>
          <w:tcPr>
            <w:tcW w:type="dxa" w:w="3260"/>
          </w:tcPr>
          <w:p w14:paraId="8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4. Линейные ИТР</w:t>
            </w:r>
          </w:p>
        </w:tc>
        <w:tc>
          <w:tcPr>
            <w:tcW w:type="dxa" w:w="6663"/>
          </w:tcPr>
          <w:p w14:paraId="85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Г. Выполняют работы с запланированными показателями качества, участвуют в проведении входного, операционного, приемочного контроля и самоконтроля</w:t>
            </w:r>
          </w:p>
        </w:tc>
      </w:tr>
      <w:tr>
        <w:tc>
          <w:tcPr>
            <w:tcW w:type="dxa" w:w="3260"/>
          </w:tcPr>
          <w:p w14:paraId="8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5. Низовые подразделения (бригады, звенья) </w:t>
            </w:r>
          </w:p>
        </w:tc>
        <w:tc>
          <w:tcPr>
            <w:tcW w:type="dxa" w:w="6663"/>
          </w:tcPr>
          <w:p w14:paraId="87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Д. Осуществляет инспекционный кон</w:t>
            </w:r>
            <w:r>
              <w:rPr>
                <w:sz w:val="24"/>
              </w:rPr>
              <w:t>троль качества работ</w:t>
            </w:r>
          </w:p>
        </w:tc>
      </w:tr>
    </w:tbl>
    <w:p w14:paraId="88010000">
      <w:pPr>
        <w:spacing w:after="0" w:line="240" w:lineRule="auto"/>
        <w:ind/>
        <w:rPr>
          <w:b w:val="1"/>
          <w:sz w:val="24"/>
        </w:rPr>
      </w:pPr>
    </w:p>
    <w:p w14:paraId="89010000">
      <w:pPr>
        <w:spacing w:after="0" w:line="240" w:lineRule="auto"/>
        <w:ind/>
        <w:rPr>
          <w:i w:val="1"/>
          <w:sz w:val="24"/>
        </w:rPr>
      </w:pPr>
      <w:r>
        <w:rPr>
          <w:b w:val="1"/>
          <w:sz w:val="24"/>
        </w:rPr>
        <w:t xml:space="preserve">63. </w:t>
      </w:r>
      <w:r>
        <w:rPr>
          <w:b w:val="1"/>
          <w:sz w:val="24"/>
        </w:rPr>
        <w:t>Установите соответствие между видами грунта и его определением</w:t>
      </w:r>
    </w:p>
    <w:tbl>
      <w:tblPr>
        <w:tblStyle w:val="Style_8"/>
        <w:tblInd w:type="dxa" w:w="-289"/>
        <w:tblLayout w:type="fixed"/>
      </w:tblPr>
      <w:tblGrid>
        <w:gridCol w:w="516"/>
        <w:gridCol w:w="2954"/>
        <w:gridCol w:w="695"/>
        <w:gridCol w:w="5182"/>
      </w:tblGrid>
      <w:tr>
        <w:tc>
          <w:tcPr>
            <w:tcW w:type="dxa" w:w="516"/>
          </w:tcPr>
          <w:p w14:paraId="8A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954"/>
          </w:tcPr>
          <w:p w14:paraId="8B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Скальные</w:t>
            </w:r>
          </w:p>
        </w:tc>
        <w:tc>
          <w:tcPr>
            <w:tcW w:type="dxa" w:w="695"/>
          </w:tcPr>
          <w:p w14:paraId="8C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5182"/>
          </w:tcPr>
          <w:p w14:paraId="8D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Залегают в виде сплошного массива</w:t>
            </w:r>
          </w:p>
        </w:tc>
      </w:tr>
      <w:tr>
        <w:tc>
          <w:tcPr>
            <w:tcW w:type="dxa" w:w="516"/>
          </w:tcPr>
          <w:p w14:paraId="8E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954"/>
          </w:tcPr>
          <w:p w14:paraId="8F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Крупнообломочные</w:t>
            </w:r>
          </w:p>
        </w:tc>
        <w:tc>
          <w:tcPr>
            <w:tcW w:type="dxa" w:w="695"/>
          </w:tcPr>
          <w:p w14:paraId="90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5182"/>
          </w:tcPr>
          <w:p w14:paraId="91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Состоящие из частиц размером более 2 мм</w:t>
            </w:r>
          </w:p>
        </w:tc>
      </w:tr>
      <w:tr>
        <w:tc>
          <w:tcPr>
            <w:tcW w:type="dxa" w:w="516"/>
          </w:tcPr>
          <w:p w14:paraId="92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954"/>
          </w:tcPr>
          <w:p w14:paraId="93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Песчаные</w:t>
            </w:r>
          </w:p>
        </w:tc>
        <w:tc>
          <w:tcPr>
            <w:tcW w:type="dxa" w:w="695"/>
          </w:tcPr>
          <w:p w14:paraId="94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5182"/>
          </w:tcPr>
          <w:p w14:paraId="95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Состоящие из частиц до 2 мм</w:t>
            </w:r>
          </w:p>
        </w:tc>
      </w:tr>
      <w:tr>
        <w:trPr>
          <w:trHeight w:hRule="atLeast" w:val="627"/>
        </w:trPr>
        <w:tc>
          <w:tcPr>
            <w:tcW w:type="dxa" w:w="516"/>
          </w:tcPr>
          <w:p w14:paraId="96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97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</w:p>
        </w:tc>
        <w:tc>
          <w:tcPr>
            <w:tcW w:type="dxa" w:w="2954"/>
          </w:tcPr>
          <w:p w14:paraId="98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Глинистые</w:t>
            </w:r>
          </w:p>
        </w:tc>
        <w:tc>
          <w:tcPr>
            <w:tcW w:type="dxa" w:w="695"/>
          </w:tcPr>
          <w:p w14:paraId="99010000">
            <w:pPr>
              <w:pStyle w:val="Style_7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5182"/>
          </w:tcPr>
          <w:p w14:paraId="9A010000">
            <w:pPr>
              <w:pStyle w:val="Style_7"/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Состоящие из частиц крупностью менее 0,005 мм</w:t>
            </w:r>
          </w:p>
        </w:tc>
      </w:tr>
    </w:tbl>
    <w:p w14:paraId="9B010000">
      <w:pPr>
        <w:pStyle w:val="Style_7"/>
        <w:spacing w:after="0" w:line="240" w:lineRule="auto"/>
        <w:ind/>
        <w:rPr>
          <w:sz w:val="24"/>
        </w:rPr>
      </w:pPr>
    </w:p>
    <w:p w14:paraId="9C010000">
      <w:pPr>
        <w:pStyle w:val="Style_7"/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64. Установите соответствие между элементами крыши </w:t>
      </w:r>
    </w:p>
    <w:tbl>
      <w:tblPr>
        <w:tblStyle w:val="Style_9"/>
        <w:tblInd w:type="dxa" w:w="-289"/>
        <w:tblLayout w:type="fixed"/>
        <w:tblCellMar>
          <w:top w:type="dxa" w:w="7"/>
          <w:left w:type="dxa" w:w="108"/>
          <w:right w:type="dxa" w:w="52"/>
        </w:tblCellMar>
      </w:tblPr>
      <w:tblGrid>
        <w:gridCol w:w="566"/>
        <w:gridCol w:w="6761"/>
        <w:gridCol w:w="708"/>
        <w:gridCol w:w="1553"/>
      </w:tblGrid>
      <w:tr>
        <w:trPr>
          <w:trHeight w:hRule="atLeast" w:val="28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9D010000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type="dxa" w:w="6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9E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Пересечение скатов в виде западающего угла 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9F010000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Конек </w:t>
            </w:r>
          </w:p>
        </w:tc>
      </w:tr>
      <w:tr>
        <w:trPr>
          <w:trHeight w:hRule="atLeast" w:val="28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1010000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6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2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Верхнее горизонтальное ребро в крыше 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3010000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4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Ендова </w:t>
            </w:r>
          </w:p>
        </w:tc>
      </w:tr>
      <w:tr>
        <w:trPr>
          <w:trHeight w:hRule="atLeast" w:val="56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5010000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6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601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Замкнутый объем между крышей и перекрытием верхнего этажа 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7010000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8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Скат </w:t>
            </w:r>
          </w:p>
        </w:tc>
      </w:tr>
      <w:tr>
        <w:trPr>
          <w:trHeight w:hRule="atLeast" w:val="28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9010000">
            <w:pPr>
              <w:spacing w:after="0" w:line="240" w:lineRule="auto"/>
              <w:ind w:right="5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</w:t>
            </w:r>
          </w:p>
        </w:tc>
        <w:tc>
          <w:tcPr>
            <w:tcW w:type="dxa" w:w="6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A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Наклонная поверхность кровли  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B010000">
            <w:pPr>
              <w:spacing w:after="0" w:line="240" w:lineRule="auto"/>
              <w:ind w:right="5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52"/>
            </w:tcMar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Чердак   </w:t>
            </w:r>
          </w:p>
        </w:tc>
      </w:tr>
    </w:tbl>
    <w:p w14:paraId="AD010000">
      <w:pPr>
        <w:pStyle w:val="Style_7"/>
        <w:spacing w:after="0" w:line="240" w:lineRule="auto"/>
        <w:ind w:hanging="567" w:left="567"/>
        <w:rPr>
          <w:sz w:val="24"/>
        </w:rPr>
      </w:pPr>
    </w:p>
    <w:p w14:paraId="AE01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65. Установите соответствие между разновидностями фундаментов и их признаками классификации</w:t>
      </w: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7"/>
        <w:gridCol w:w="1957"/>
        <w:gridCol w:w="515"/>
        <w:gridCol w:w="3336"/>
      </w:tblGrid>
      <w:tr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Ж</w:t>
            </w:r>
            <w:r>
              <w:rPr>
                <w:sz w:val="24"/>
              </w:rPr>
              <w:t>елезобетонные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3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 материалу</w:t>
            </w:r>
          </w:p>
        </w:tc>
      </w:tr>
      <w:tr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z w:val="24"/>
              </w:rPr>
              <w:t xml:space="preserve">ибкие 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3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онструктивные схемы</w:t>
            </w:r>
          </w:p>
        </w:tc>
      </w:tr>
      <w:tr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онолитные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3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пособы возведения</w:t>
            </w:r>
          </w:p>
        </w:tc>
      </w:tr>
      <w:tr>
        <w:tc>
          <w:tcPr>
            <w:tcW w:type="dxa" w:w="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вайные</w:t>
            </w:r>
          </w:p>
        </w:tc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33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z w:val="24"/>
              </w:rPr>
              <w:t>арактер работы</w:t>
            </w:r>
          </w:p>
        </w:tc>
      </w:tr>
    </w:tbl>
    <w:p w14:paraId="BF010000">
      <w:pPr>
        <w:spacing w:after="0" w:line="240" w:lineRule="auto"/>
        <w:ind/>
        <w:rPr>
          <w:b w:val="1"/>
          <w:sz w:val="24"/>
        </w:rPr>
      </w:pPr>
    </w:p>
    <w:p w14:paraId="C001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66</w:t>
      </w:r>
      <w:r>
        <w:rPr>
          <w:b w:val="1"/>
          <w:sz w:val="24"/>
        </w:rPr>
        <w:t xml:space="preserve">. </w:t>
      </w:r>
      <w:r>
        <w:rPr>
          <w:b w:val="1"/>
          <w:sz w:val="24"/>
        </w:rPr>
        <w:t xml:space="preserve">Установите </w:t>
      </w:r>
      <w:r>
        <w:rPr>
          <w:b w:val="1"/>
          <w:sz w:val="24"/>
        </w:rPr>
        <w:t>соответствие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формулы определения геометрических характеристик прямоугольного сечения</w:t>
      </w: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"/>
        <w:gridCol w:w="2584"/>
        <w:gridCol w:w="487"/>
        <w:gridCol w:w="3283"/>
      </w:tblGrid>
      <w:tr>
        <w:trPr>
          <w:trHeight w:hRule="atLeast" w:val="33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233680" cy="233680"/>
                  <wp:docPr hidden="false" id="12" name="Picture 12"/>
                  <a:graphic>
                    <a:graphicData uri="http://schemas.openxmlformats.org/drawingml/2006/picture">
                      <pic:pic>
                        <pic:nvPicPr>
                          <pic:cNvPr hidden="false" id="11" name="Picture 11"/>
                          <pic:cNvPicPr preferRelativeResize="true"/>
                        </pic:nvPicPr>
                        <pic:blipFill>
                          <a:blip r:embed="rId1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33680" cy="2336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А.   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287020" cy="170180"/>
                  <wp:docPr hidden="false" id="14" name="Picture 14"/>
                  <a:graphic>
                    <a:graphicData uri="http://schemas.openxmlformats.org/drawingml/2006/picture">
                      <pic:pic>
                        <pic:nvPicPr>
                          <pic:cNvPr hidden="false" id="13" name="Picture 13"/>
                          <pic:cNvPicPr preferRelativeResize="true"/>
                        </pic:nvPicPr>
                        <pic:blipFill>
                          <a:blip r:embed="rId1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87020" cy="1701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34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191135" cy="233680"/>
                  <wp:docPr hidden="false" id="16" name="Picture 16"/>
                  <a:graphic>
                    <a:graphicData uri="http://schemas.openxmlformats.org/drawingml/2006/picture">
                      <pic:pic>
                        <pic:nvPicPr>
                          <pic:cNvPr hidden="false" id="15" name="Picture 15"/>
                          <pic:cNvPicPr preferRelativeResize="true"/>
                        </pic:nvPicPr>
                        <pic:blipFill>
                          <a:blip r:embed="rId1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1135" cy="2336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Б.   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82905" cy="393700"/>
                  <wp:docPr hidden="false" id="18" name="Picture 18"/>
                  <a:graphic>
                    <a:graphicData uri="http://schemas.openxmlformats.org/drawingml/2006/picture">
                      <pic:pic>
                        <pic:nvPicPr>
                          <pic:cNvPr hidden="false" id="17" name="Picture 17"/>
                          <pic:cNvPicPr preferRelativeResize="true"/>
                        </pic:nvPicPr>
                        <pic:blipFill>
                          <a:blip r:embed="rId1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2905" cy="393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252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191135" cy="244475"/>
                  <wp:docPr hidden="false" id="20" name="Picture 20"/>
                  <a:graphic>
                    <a:graphicData uri="http://schemas.openxmlformats.org/drawingml/2006/picture">
                      <pic:pic>
                        <pic:nvPicPr>
                          <pic:cNvPr hidden="false" id="19" name="Picture 19"/>
                          <pic:cNvPicPr preferRelativeResize="true"/>
                        </pic:nvPicPr>
                        <pic:blipFill>
                          <a:blip r:embed="rId1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91135" cy="244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В.    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82905" cy="393700"/>
                  <wp:docPr hidden="false" id="22" name="Picture 22"/>
                  <a:graphic>
                    <a:graphicData uri="http://schemas.openxmlformats.org/drawingml/2006/picture">
                      <pic:pic>
                        <pic:nvPicPr>
                          <pic:cNvPr hidden="false" id="21" name="Picture 21"/>
                          <pic:cNvPicPr preferRelativeResize="true"/>
                        </pic:nvPicPr>
                        <pic:blipFill>
                          <a:blip r:embed="rId1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2905" cy="393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390"/>
        </w:trP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type="dxa" w:w="2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170180" cy="170180"/>
                  <wp:docPr hidden="false" id="24" name="Picture 24"/>
                  <a:graphic>
                    <a:graphicData uri="http://schemas.openxmlformats.org/drawingml/2006/picture">
                      <pic:pic>
                        <pic:nvPicPr>
                          <pic:cNvPr hidden="false" id="23" name="Picture 23"/>
                          <pic:cNvPicPr preferRelativeResize="true"/>
                        </pic:nvPicPr>
                        <pic:blipFill>
                          <a:blip r:embed="rId1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70180" cy="17018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Г.    </w:t>
            </w:r>
          </w:p>
        </w:tc>
        <w:tc>
          <w:tcPr>
            <w:tcW w:type="dxa" w:w="3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tabs>
                <w:tab w:leader="none" w:pos="284" w:val="left"/>
                <w:tab w:leader="none" w:pos="426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82905" cy="393700"/>
                  <wp:docPr hidden="false" id="26" name="Picture 26"/>
                  <a:graphic>
                    <a:graphicData uri="http://schemas.openxmlformats.org/drawingml/2006/picture">
                      <pic:pic>
                        <pic:nvPicPr>
                          <pic:cNvPr hidden="false" id="25" name="Picture 25"/>
                          <pic:cNvPicPr preferRelativeResize="true"/>
                        </pic:nvPicPr>
                        <pic:blipFill>
                          <a:blip r:embed="rId1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2905" cy="393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D1010000">
      <w:pPr>
        <w:spacing w:after="0" w:line="240" w:lineRule="auto"/>
        <w:ind/>
        <w:rPr>
          <w:b w:val="1"/>
          <w:sz w:val="24"/>
        </w:rPr>
      </w:pPr>
    </w:p>
    <w:p w14:paraId="D201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67</w:t>
      </w:r>
      <w:r>
        <w:rPr>
          <w:b w:val="1"/>
          <w:sz w:val="24"/>
        </w:rPr>
        <w:t>. Установите соответствие между формулами и видом расчета:</w:t>
      </w: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5"/>
        <w:gridCol w:w="1990"/>
        <w:gridCol w:w="450"/>
        <w:gridCol w:w="7024"/>
      </w:tblGrid>
      <w:tr>
        <w:trPr>
          <w:trHeight w:hRule="atLeast" w:val="49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988695" cy="457200"/>
                  <wp:docPr hidden="false" id="28" name="Picture 28"/>
                  <a:graphic>
                    <a:graphicData uri="http://schemas.openxmlformats.org/drawingml/2006/picture">
                      <pic:pic>
                        <pic:nvPicPr>
                          <pic:cNvPr hidden="false" id="27" name="Picture 27"/>
                          <pic:cNvPicPr preferRelativeResize="true"/>
                        </pic:nvPicPr>
                        <pic:blipFill>
                          <a:blip r:embed="rId1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988695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7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spacing w:after="0" w:line="240" w:lineRule="auto"/>
              <w:ind w:firstLine="24"/>
              <w:rPr>
                <w:sz w:val="24"/>
              </w:rPr>
            </w:pPr>
            <w:r>
              <w:rPr>
                <w:sz w:val="24"/>
              </w:rPr>
              <w:t>Расчет на прочность изгибаемых элементов стальных конструкций сплошного сечения</w:t>
            </w:r>
          </w:p>
        </w:tc>
      </w:tr>
      <w:tr>
        <w:trPr>
          <w:trHeight w:hRule="atLeast" w:val="494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spacing w:after="0"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1105535" cy="446405"/>
                  <wp:docPr hidden="false" id="30" name="Picture 30"/>
                  <a:graphic>
                    <a:graphicData uri="http://schemas.openxmlformats.org/drawingml/2006/picture">
                      <pic:pic>
                        <pic:nvPicPr>
                          <pic:cNvPr hidden="false" id="29" name="Picture 29"/>
                          <pic:cNvPicPr preferRelativeResize="true"/>
                        </pic:nvPicPr>
                        <pic:blipFill>
                          <a:blip r:embed="rId1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05535" cy="4464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after="0" w:line="240" w:lineRule="auto"/>
              <w:ind w:firstLine="3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7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after="0" w:line="240" w:lineRule="auto"/>
              <w:ind w:firstLine="24"/>
              <w:rPr>
                <w:sz w:val="24"/>
              </w:rPr>
            </w:pPr>
            <w:r>
              <w:rPr>
                <w:sz w:val="24"/>
              </w:rPr>
              <w:t>Расчет на устойчивость элементов стальных конструкций сплошного сечения при центральном сжатии</w:t>
            </w:r>
          </w:p>
        </w:tc>
      </w:tr>
      <w:tr>
        <w:trPr>
          <w:trHeight w:hRule="atLeast" w:val="37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882650" cy="457200"/>
                  <wp:docPr hidden="false" id="32" name="Picture 32"/>
                  <a:graphic>
                    <a:graphicData uri="http://schemas.openxmlformats.org/drawingml/2006/picture">
                      <pic:pic>
                        <pic:nvPicPr>
                          <pic:cNvPr hidden="false" id="31" name="Picture 31"/>
                          <pic:cNvPicPr preferRelativeResize="true"/>
                        </pic:nvPicPr>
                        <pic:blipFill>
                          <a:blip r:embed="rId2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8265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7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after="0" w:line="240" w:lineRule="auto"/>
              <w:ind w:firstLine="24"/>
              <w:rPr>
                <w:sz w:val="24"/>
              </w:rPr>
            </w:pPr>
            <w:r>
              <w:rPr>
                <w:sz w:val="24"/>
              </w:rPr>
              <w:t xml:space="preserve">Расчет на прочность элементов стальных конструкций при центральном растяжении </w:t>
            </w:r>
          </w:p>
        </w:tc>
      </w:tr>
      <w:tr>
        <w:trPr>
          <w:trHeight w:hRule="atLeast" w:val="269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drawing>
                <wp:inline>
                  <wp:extent cx="1116330" cy="446405"/>
                  <wp:docPr hidden="false" id="34" name="Picture 34"/>
                  <a:graphic>
                    <a:graphicData uri="http://schemas.openxmlformats.org/drawingml/2006/picture">
                      <pic:pic>
                        <pic:nvPicPr>
                          <pic:cNvPr hidden="false" id="33" name="Picture 33"/>
                          <pic:cNvPicPr preferRelativeResize="true"/>
                        </pic:nvPicPr>
                        <pic:blipFill>
                          <a:blip r:embed="rId2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116330" cy="4464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70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after="0" w:line="240" w:lineRule="auto"/>
              <w:ind w:firstLine="24"/>
              <w:rPr>
                <w:sz w:val="24"/>
              </w:rPr>
            </w:pPr>
            <w:r>
              <w:rPr>
                <w:sz w:val="24"/>
              </w:rPr>
              <w:t xml:space="preserve">Расчет сварных стыковых соединений </w:t>
            </w:r>
          </w:p>
        </w:tc>
      </w:tr>
    </w:tbl>
    <w:p w14:paraId="E3010000">
      <w:pPr>
        <w:spacing w:after="0" w:line="240" w:lineRule="auto"/>
        <w:ind/>
        <w:rPr>
          <w:b w:val="1"/>
          <w:sz w:val="24"/>
        </w:rPr>
      </w:pPr>
    </w:p>
    <w:p w14:paraId="E4010000">
      <w:pPr>
        <w:spacing w:after="0" w:line="240" w:lineRule="auto"/>
        <w:ind/>
        <w:rPr>
          <w:b w:val="1"/>
          <w:sz w:val="24"/>
          <w:highlight w:val="white"/>
        </w:rPr>
      </w:pPr>
      <w:r>
        <w:rPr>
          <w:b w:val="1"/>
          <w:sz w:val="24"/>
        </w:rPr>
        <w:t>68</w:t>
      </w:r>
      <w:r>
        <w:rPr>
          <w:b w:val="1"/>
          <w:sz w:val="24"/>
        </w:rPr>
        <w:t xml:space="preserve">. Установите соответствие между видами </w:t>
      </w:r>
      <w:r>
        <w:rPr>
          <w:b w:val="1"/>
          <w:sz w:val="24"/>
        </w:rPr>
        <w:t>металлических</w:t>
      </w:r>
      <w:r>
        <w:rPr>
          <w:b w:val="1"/>
          <w:sz w:val="24"/>
          <w:highlight w:val="white"/>
        </w:rPr>
        <w:t xml:space="preserve"> ферм и их группами классификации</w:t>
      </w: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66"/>
        <w:gridCol w:w="2761"/>
        <w:gridCol w:w="850"/>
        <w:gridCol w:w="5529"/>
      </w:tblGrid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spacing w:after="0" w:line="240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after="0" w:line="240" w:lineRule="auto"/>
              <w:ind w:right="-108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Балочные</w:t>
            </w: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  <w:highlight w:val="white"/>
              </w:rPr>
              <w:t>По очертанию поясов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Фермы покрытий (стропильные и подстропильные)</w:t>
            </w: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 конструктивному признаку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Трапециевидная</w:t>
            </w:r>
          </w:p>
        </w:tc>
      </w:tr>
      <w:tr>
        <w:tc>
          <w:tcPr>
            <w:tcW w:type="dxa" w:w="4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7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 направлению опорных реакций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Одностенчатые</w:t>
            </w:r>
            <w:r>
              <w:rPr>
                <w:sz w:val="24"/>
              </w:rPr>
              <w:t xml:space="preserve"> легкие</w:t>
            </w:r>
          </w:p>
        </w:tc>
      </w:tr>
    </w:tbl>
    <w:p w14:paraId="F5010000">
      <w:pPr>
        <w:spacing w:after="0" w:line="240" w:lineRule="auto"/>
        <w:ind/>
        <w:rPr>
          <w:sz w:val="24"/>
        </w:rPr>
      </w:pPr>
    </w:p>
    <w:p w14:paraId="F6010000">
      <w:pPr>
        <w:pStyle w:val="Style_7"/>
        <w:spacing w:after="0" w:line="240" w:lineRule="auto"/>
        <w:ind w:hanging="567" w:left="567"/>
        <w:rPr>
          <w:sz w:val="24"/>
        </w:rPr>
      </w:pPr>
      <w:r>
        <w:rPr>
          <w:b w:val="1"/>
          <w:sz w:val="24"/>
        </w:rPr>
        <w:t>69</w:t>
      </w:r>
      <w:r>
        <w:rPr>
          <w:b w:val="1"/>
          <w:sz w:val="24"/>
        </w:rPr>
        <w:t>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Установите соответствие между видом бетонного вибратора и областью его применения</w:t>
      </w:r>
    </w:p>
    <w:tbl>
      <w:tblPr>
        <w:tblStyle w:val="Style_8"/>
        <w:tblInd w:type="dxa" w:w="-289"/>
        <w:tblLayout w:type="fixed"/>
      </w:tblPr>
      <w:tblGrid>
        <w:gridCol w:w="703"/>
        <w:gridCol w:w="1957"/>
        <w:gridCol w:w="567"/>
        <w:gridCol w:w="6379"/>
      </w:tblGrid>
      <w:tr>
        <w:tc>
          <w:tcPr>
            <w:tcW w:type="dxa" w:w="703"/>
          </w:tcPr>
          <w:p w14:paraId="F7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57"/>
          </w:tcPr>
          <w:p w14:paraId="F8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Поверхностные</w:t>
            </w:r>
          </w:p>
        </w:tc>
        <w:tc>
          <w:tcPr>
            <w:tcW w:type="dxa" w:w="567"/>
          </w:tcPr>
          <w:p w14:paraId="F9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6379"/>
          </w:tcPr>
          <w:p w14:paraId="FA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Погружается по мере укладки в бетонную смесь.</w:t>
            </w:r>
          </w:p>
        </w:tc>
      </w:tr>
      <w:tr>
        <w:tc>
          <w:tcPr>
            <w:tcW w:type="dxa" w:w="703"/>
          </w:tcPr>
          <w:p w14:paraId="FB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57"/>
          </w:tcPr>
          <w:p w14:paraId="FC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Наружные</w:t>
            </w:r>
          </w:p>
        </w:tc>
        <w:tc>
          <w:tcPr>
            <w:tcW w:type="dxa" w:w="567"/>
          </w:tcPr>
          <w:p w14:paraId="FD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6379"/>
          </w:tcPr>
          <w:p w14:paraId="FE01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Для конструкций небольшой толщины, площадок, конструкций дорог</w:t>
            </w:r>
          </w:p>
        </w:tc>
      </w:tr>
      <w:tr>
        <w:tc>
          <w:tcPr>
            <w:tcW w:type="dxa" w:w="703"/>
          </w:tcPr>
          <w:p w14:paraId="FF01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57"/>
          </w:tcPr>
          <w:p w14:paraId="0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Внутренние (глубинные)</w:t>
            </w:r>
          </w:p>
        </w:tc>
        <w:tc>
          <w:tcPr>
            <w:tcW w:type="dxa" w:w="567"/>
          </w:tcPr>
          <w:p w14:paraId="01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6379"/>
          </w:tcPr>
          <w:p w14:paraId="0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Применяется при бетонировании плит перекрытия, полов, дорожных покрытий</w:t>
            </w:r>
          </w:p>
        </w:tc>
      </w:tr>
      <w:tr>
        <w:tc>
          <w:tcPr>
            <w:tcW w:type="dxa" w:w="703"/>
          </w:tcPr>
          <w:p w14:paraId="03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57"/>
          </w:tcPr>
          <w:p w14:paraId="0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Виброплощадка</w:t>
            </w:r>
          </w:p>
        </w:tc>
        <w:tc>
          <w:tcPr>
            <w:tcW w:type="dxa" w:w="567"/>
          </w:tcPr>
          <w:p w14:paraId="05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6379"/>
          </w:tcPr>
          <w:p w14:paraId="0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Для густоармированных колонн, стен. Вибратор прикрепляется к опалубке снаружи</w:t>
            </w:r>
          </w:p>
        </w:tc>
      </w:tr>
    </w:tbl>
    <w:p w14:paraId="07020000">
      <w:pPr>
        <w:spacing w:after="0" w:line="240" w:lineRule="auto"/>
        <w:ind/>
        <w:rPr>
          <w:b w:val="1"/>
          <w:color w:val="000000"/>
          <w:sz w:val="24"/>
        </w:rPr>
      </w:pPr>
    </w:p>
    <w:p w14:paraId="08020000">
      <w:pPr>
        <w:spacing w:after="0" w:line="240" w:lineRule="auto"/>
        <w:ind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70. Установить соответствие между </w:t>
      </w:r>
      <w:r>
        <w:rPr>
          <w:b w:val="1"/>
          <w:color w:val="000000"/>
          <w:sz w:val="24"/>
        </w:rPr>
        <w:t>способами подачи бетонной смеси и областью ее применения</w:t>
      </w:r>
    </w:p>
    <w:tbl>
      <w:tblPr>
        <w:tblStyle w:val="Style_8"/>
        <w:tblInd w:type="dxa" w:w="-289"/>
        <w:tblLayout w:type="fixed"/>
      </w:tblPr>
      <w:tblGrid>
        <w:gridCol w:w="703"/>
        <w:gridCol w:w="2746"/>
        <w:gridCol w:w="499"/>
        <w:gridCol w:w="6083"/>
      </w:tblGrid>
      <w:tr>
        <w:tc>
          <w:tcPr>
            <w:tcW w:type="dxa" w:w="703"/>
          </w:tcPr>
          <w:p w14:paraId="09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746"/>
          </w:tcPr>
          <w:p w14:paraId="0A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Бетононасос</w:t>
            </w:r>
          </w:p>
        </w:tc>
        <w:tc>
          <w:tcPr>
            <w:tcW w:type="dxa" w:w="499"/>
          </w:tcPr>
          <w:p w14:paraId="0B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type="dxa" w:w="6083"/>
          </w:tcPr>
          <w:p w14:paraId="0C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Труднодоступные участки зданий и сооружений</w:t>
            </w:r>
          </w:p>
        </w:tc>
      </w:tr>
      <w:tr>
        <w:tc>
          <w:tcPr>
            <w:tcW w:type="dxa" w:w="703"/>
          </w:tcPr>
          <w:p w14:paraId="0D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2746"/>
          </w:tcPr>
          <w:p w14:paraId="0E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Вибропитатель</w:t>
            </w:r>
            <w:r>
              <w:rPr>
                <w:color w:val="000000"/>
                <w:sz w:val="24"/>
              </w:rPr>
              <w:t xml:space="preserve"> и виброжелоба</w:t>
            </w:r>
          </w:p>
        </w:tc>
        <w:tc>
          <w:tcPr>
            <w:tcW w:type="dxa" w:w="499"/>
          </w:tcPr>
          <w:p w14:paraId="0F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type="dxa" w:w="6083"/>
          </w:tcPr>
          <w:p w14:paraId="10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Конструкции, расположенные в уровне земли или малообъемные</w:t>
            </w:r>
          </w:p>
        </w:tc>
      </w:tr>
      <w:tr>
        <w:tc>
          <w:tcPr>
            <w:tcW w:type="dxa" w:w="703"/>
          </w:tcPr>
          <w:p w14:paraId="11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2746"/>
          </w:tcPr>
          <w:p w14:paraId="12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Автосамосвал</w:t>
            </w:r>
          </w:p>
        </w:tc>
        <w:tc>
          <w:tcPr>
            <w:tcW w:type="dxa" w:w="499"/>
          </w:tcPr>
          <w:p w14:paraId="13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type="dxa" w:w="6083"/>
          </w:tcPr>
          <w:p w14:paraId="14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Конструкции, расположенные ниже уровня земли</w:t>
            </w:r>
          </w:p>
        </w:tc>
      </w:tr>
      <w:tr>
        <w:tc>
          <w:tcPr>
            <w:tcW w:type="dxa" w:w="703"/>
          </w:tcPr>
          <w:p w14:paraId="15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2746"/>
          </w:tcPr>
          <w:p w14:paraId="16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Бетоновозные эстакады</w:t>
            </w:r>
          </w:p>
        </w:tc>
        <w:tc>
          <w:tcPr>
            <w:tcW w:type="dxa" w:w="499"/>
          </w:tcPr>
          <w:p w14:paraId="17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</w:p>
        </w:tc>
        <w:tc>
          <w:tcPr>
            <w:tcW w:type="dxa" w:w="6083"/>
          </w:tcPr>
          <w:p w14:paraId="18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Массивные конструкции при высоте падения бетонной смеси более 3м</w:t>
            </w:r>
          </w:p>
        </w:tc>
      </w:tr>
      <w:tr>
        <w:tc>
          <w:tcPr>
            <w:tcW w:type="dxa" w:w="703"/>
          </w:tcPr>
          <w:p w14:paraId="19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2746"/>
          </w:tcPr>
          <w:p w14:paraId="1A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Бетоновозные эстакады со звеньевыми хоботами</w:t>
            </w:r>
          </w:p>
        </w:tc>
        <w:tc>
          <w:tcPr>
            <w:tcW w:type="dxa" w:w="499"/>
          </w:tcPr>
          <w:p w14:paraId="1B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</w:p>
        </w:tc>
        <w:tc>
          <w:tcPr>
            <w:tcW w:type="dxa" w:w="6083"/>
          </w:tcPr>
          <w:p w14:paraId="1C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Массивные конструкции при высоте падения бетонной смеси до 3м</w:t>
            </w:r>
          </w:p>
        </w:tc>
      </w:tr>
    </w:tbl>
    <w:p w14:paraId="1D020000">
      <w:pPr>
        <w:spacing w:after="0" w:line="240" w:lineRule="auto"/>
        <w:ind w:right="175"/>
        <w:rPr>
          <w:b w:val="1"/>
          <w:sz w:val="24"/>
        </w:rPr>
      </w:pPr>
    </w:p>
    <w:p w14:paraId="1E020000">
      <w:pPr>
        <w:spacing w:after="0" w:line="240" w:lineRule="auto"/>
        <w:ind w:right="175"/>
        <w:rPr>
          <w:sz w:val="24"/>
        </w:rPr>
      </w:pPr>
      <w:r>
        <w:rPr>
          <w:b w:val="1"/>
          <w:sz w:val="24"/>
        </w:rPr>
        <w:t xml:space="preserve">71. Установите соответствие между видами опалубок и областью их применения.  </w:t>
      </w:r>
    </w:p>
    <w:tbl>
      <w:tblPr>
        <w:tblStyle w:val="Style_9"/>
        <w:tblInd w:type="dxa" w:w="-289"/>
        <w:tblLayout w:type="fixed"/>
        <w:tblCellMar>
          <w:top w:type="dxa" w:w="7"/>
          <w:left w:type="dxa" w:w="108"/>
          <w:right w:type="dxa" w:w="115"/>
        </w:tblCellMar>
      </w:tblPr>
      <w:tblGrid>
        <w:gridCol w:w="566"/>
        <w:gridCol w:w="2802"/>
        <w:gridCol w:w="567"/>
        <w:gridCol w:w="5705"/>
      </w:tblGrid>
      <w:tr>
        <w:trPr>
          <w:trHeight w:hRule="atLeast" w:val="244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1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0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Подвесная опалубка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5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2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тонких и сложных по форме конструкций  </w:t>
            </w:r>
          </w:p>
        </w:tc>
      </w:tr>
      <w:tr>
        <w:trPr>
          <w:trHeight w:hRule="atLeast" w:val="607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4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Катучая</w:t>
            </w:r>
            <w:r>
              <w:rPr>
                <w:rFonts w:ascii="Times New Roman" w:hAnsi="Times New Roman"/>
                <w:sz w:val="24"/>
              </w:rPr>
              <w:t xml:space="preserve"> опалубка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type="dxa" w:w="5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6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конструкций, армированных жесткими </w:t>
            </w:r>
          </w:p>
          <w:p w14:paraId="27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металлическими профилями </w:t>
            </w:r>
          </w:p>
        </w:tc>
      </w:tr>
      <w:tr>
        <w:trPr>
          <w:trHeight w:hRule="atLeast" w:val="600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9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Пневматическая опалубка 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type="dxa" w:w="5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B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линейно протяженных конструкций </w:t>
            </w:r>
          </w:p>
        </w:tc>
      </w:tr>
      <w:tr>
        <w:trPr>
          <w:trHeight w:hRule="atLeast" w:val="26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Блочная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type="dxa" w:w="5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2F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высоких сооружений</w:t>
            </w:r>
          </w:p>
        </w:tc>
      </w:tr>
      <w:tr>
        <w:trPr>
          <w:trHeight w:hRule="atLeast" w:val="257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3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8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31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Скользящая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type="dxa" w:w="5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"/>
              <w:left w:type="dxa" w:w="108"/>
              <w:right w:type="dxa" w:w="115"/>
            </w:tcMar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массивных конструкций</w:t>
            </w:r>
          </w:p>
        </w:tc>
      </w:tr>
    </w:tbl>
    <w:p w14:paraId="34020000">
      <w:pPr>
        <w:spacing w:after="0" w:line="240" w:lineRule="auto"/>
        <w:ind/>
        <w:rPr>
          <w:b w:val="1"/>
          <w:sz w:val="24"/>
        </w:rPr>
      </w:pPr>
    </w:p>
    <w:p w14:paraId="3502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72. Установить соответствие между видом сваи и способом их погружения</w:t>
      </w:r>
    </w:p>
    <w:tbl>
      <w:tblPr>
        <w:tblStyle w:val="Style_8"/>
        <w:tblInd w:type="dxa" w:w="-289"/>
        <w:tblLayout w:type="fixed"/>
      </w:tblPr>
      <w:tblGrid>
        <w:gridCol w:w="771"/>
        <w:gridCol w:w="3629"/>
        <w:gridCol w:w="806"/>
        <w:gridCol w:w="4141"/>
      </w:tblGrid>
      <w:tr>
        <w:tc>
          <w:tcPr>
            <w:tcW w:type="dxa" w:w="771"/>
          </w:tcPr>
          <w:p w14:paraId="36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629"/>
          </w:tcPr>
          <w:tbl>
            <w:tblPr>
              <w:tblStyle w:val="Style_2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1545"/>
            </w:tblGrid>
            <w:tr>
              <w:trPr>
                <w:trHeight w:hRule="atLeast" w:val="109"/>
              </w:trPr>
              <w:tc>
                <w:tcPr>
                  <w:tcW w:type="dxa" w:w="154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37020000">
                  <w:pPr>
                    <w:spacing w:after="0" w:line="240" w:lineRule="auto"/>
                    <w:ind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Забивка свай </w:t>
                  </w:r>
                </w:p>
              </w:tc>
            </w:tr>
          </w:tbl>
          <w:p w14:paraId="38020000">
            <w:pPr>
              <w:spacing w:after="0" w:line="240" w:lineRule="auto"/>
              <w:ind/>
              <w:rPr>
                <w:sz w:val="24"/>
              </w:rPr>
            </w:pPr>
          </w:p>
        </w:tc>
        <w:tc>
          <w:tcPr>
            <w:tcW w:type="dxa" w:w="806"/>
          </w:tcPr>
          <w:p w14:paraId="39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4141"/>
          </w:tcPr>
          <w:p w14:paraId="3A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Короткие сваи </w:t>
            </w:r>
          </w:p>
        </w:tc>
      </w:tr>
      <w:tr>
        <w:tc>
          <w:tcPr>
            <w:tcW w:type="dxa" w:w="771"/>
          </w:tcPr>
          <w:p w14:paraId="3B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629"/>
          </w:tcPr>
          <w:p w14:paraId="3C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Вибрационный способ погружения свай </w:t>
            </w:r>
          </w:p>
        </w:tc>
        <w:tc>
          <w:tcPr>
            <w:tcW w:type="dxa" w:w="806"/>
          </w:tcPr>
          <w:p w14:paraId="3D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4141"/>
          </w:tcPr>
          <w:p w14:paraId="3E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Полые сваи, сваи-оболочки </w:t>
            </w:r>
          </w:p>
        </w:tc>
      </w:tr>
      <w:tr>
        <w:tc>
          <w:tcPr>
            <w:tcW w:type="dxa" w:w="771"/>
          </w:tcPr>
          <w:p w14:paraId="3F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629"/>
          </w:tcPr>
          <w:p w14:paraId="40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Завинчивание свай </w:t>
            </w:r>
          </w:p>
        </w:tc>
        <w:tc>
          <w:tcPr>
            <w:tcW w:type="dxa" w:w="806"/>
          </w:tcPr>
          <w:p w14:paraId="41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4141"/>
          </w:tcPr>
          <w:p w14:paraId="42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Стальные или комбинированные сваи фундаментов ЛЭП, мачт и т.д. </w:t>
            </w:r>
          </w:p>
        </w:tc>
      </w:tr>
      <w:tr>
        <w:tc>
          <w:tcPr>
            <w:tcW w:type="dxa" w:w="771"/>
          </w:tcPr>
          <w:p w14:paraId="43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629"/>
          </w:tcPr>
          <w:p w14:paraId="44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Вдавливание свай </w:t>
            </w:r>
          </w:p>
        </w:tc>
        <w:tc>
          <w:tcPr>
            <w:tcW w:type="dxa" w:w="806"/>
          </w:tcPr>
          <w:p w14:paraId="45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4141"/>
          </w:tcPr>
          <w:p w14:paraId="46020000">
            <w:pPr>
              <w:pStyle w:val="Style_5"/>
              <w:rPr>
                <w:color w:val="000000"/>
              </w:rPr>
            </w:pPr>
            <w:r>
              <w:rPr>
                <w:color w:val="000000"/>
              </w:rPr>
              <w:t xml:space="preserve">Железобетонные сваи фундаментов зданий </w:t>
            </w:r>
          </w:p>
        </w:tc>
      </w:tr>
    </w:tbl>
    <w:p w14:paraId="47020000">
      <w:pPr>
        <w:spacing w:after="0" w:line="240" w:lineRule="auto"/>
        <w:ind/>
        <w:rPr>
          <w:b w:val="1"/>
          <w:i w:val="1"/>
          <w:sz w:val="24"/>
        </w:rPr>
      </w:pPr>
    </w:p>
    <w:p w14:paraId="48020000">
      <w:pPr>
        <w:spacing w:after="0" w:line="240" w:lineRule="auto"/>
        <w:ind/>
        <w:jc w:val="both"/>
        <w:rPr>
          <w:b w:val="1"/>
          <w:color w:val="000000"/>
          <w:sz w:val="24"/>
        </w:rPr>
      </w:pPr>
      <w:r>
        <w:rPr>
          <w:b w:val="1"/>
          <w:sz w:val="24"/>
        </w:rPr>
        <w:t>73</w:t>
      </w:r>
      <w:r>
        <w:rPr>
          <w:b w:val="1"/>
          <w:color w:val="000000"/>
          <w:sz w:val="24"/>
        </w:rPr>
        <w:t>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color w:val="000000"/>
          <w:sz w:val="24"/>
        </w:rPr>
        <w:t>Установить соответствие видов погрешностей геодезических измерений с их характером:</w:t>
      </w:r>
    </w:p>
    <w:tbl>
      <w:tblPr>
        <w:tblStyle w:val="Style_8"/>
        <w:tblInd w:type="dxa" w:w="-289"/>
        <w:tblLayout w:type="fixed"/>
      </w:tblPr>
      <w:tblGrid>
        <w:gridCol w:w="524"/>
        <w:gridCol w:w="2390"/>
        <w:gridCol w:w="559"/>
        <w:gridCol w:w="5874"/>
      </w:tblGrid>
      <w:tr>
        <w:tc>
          <w:tcPr>
            <w:tcW w:type="dxa" w:w="524"/>
          </w:tcPr>
          <w:p w14:paraId="49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390"/>
          </w:tcPr>
          <w:tbl>
            <w:tblPr>
              <w:tblStyle w:val="Style_2"/>
              <w:tblBorders>
                <w:top w:sz="4" w:val="nil"/>
                <w:left w:sz="4" w:val="nil"/>
                <w:bottom w:sz="4" w:val="nil"/>
                <w:right w:sz="4" w:val="nil"/>
              </w:tblBorders>
              <w:tblLayout w:type="fixed"/>
            </w:tblPr>
            <w:tblGrid>
              <w:gridCol w:w="985"/>
            </w:tblGrid>
            <w:tr>
              <w:trPr>
                <w:trHeight w:hRule="atLeast" w:val="100"/>
              </w:trPr>
              <w:tc>
                <w:tcPr>
                  <w:tcW w:type="dxa" w:w="98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</w:tcPr>
                <w:p w14:paraId="4A020000">
                  <w:pPr>
                    <w:spacing w:after="0" w:line="240" w:lineRule="auto"/>
                    <w:ind/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 xml:space="preserve">Грубые </w:t>
                  </w:r>
                </w:p>
              </w:tc>
            </w:tr>
          </w:tbl>
          <w:p w14:paraId="4B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559"/>
          </w:tcPr>
          <w:p w14:paraId="4C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type="dxa" w:w="5874"/>
          </w:tcPr>
          <w:p w14:paraId="4D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Носят случайный характер, их возникновение не подчиняется определенным математическим законам, они связаны между собой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статической закономерностью</w:t>
            </w:r>
          </w:p>
        </w:tc>
      </w:tr>
      <w:tr>
        <w:tc>
          <w:tcPr>
            <w:tcW w:type="dxa" w:w="524"/>
          </w:tcPr>
          <w:p w14:paraId="4E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2390"/>
          </w:tcPr>
          <w:p w14:paraId="4F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Систематические</w:t>
            </w:r>
          </w:p>
        </w:tc>
        <w:tc>
          <w:tcPr>
            <w:tcW w:type="dxa" w:w="559"/>
          </w:tcPr>
          <w:p w14:paraId="50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type="dxa" w:w="5874"/>
          </w:tcPr>
          <w:p w14:paraId="51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Резко отклоняют результат измерения от истинного</w:t>
            </w:r>
          </w:p>
          <w:p w14:paraId="52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значения измеряемой величины, т.е. просчеты по</w:t>
            </w:r>
          </w:p>
          <w:p w14:paraId="53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измерительным приборам, неверные записи и т.д.</w:t>
            </w:r>
          </w:p>
        </w:tc>
      </w:tr>
      <w:tr>
        <w:tc>
          <w:tcPr>
            <w:tcW w:type="dxa" w:w="524"/>
          </w:tcPr>
          <w:p w14:paraId="54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2390"/>
          </w:tcPr>
          <w:p w14:paraId="55020000">
            <w:pPr>
              <w:pStyle w:val="Style_5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Случайные </w:t>
            </w:r>
          </w:p>
        </w:tc>
        <w:tc>
          <w:tcPr>
            <w:tcW w:type="dxa" w:w="559"/>
          </w:tcPr>
          <w:p w14:paraId="56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type="dxa" w:w="5874"/>
          </w:tcPr>
          <w:p w14:paraId="57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Входят в каждый результат измерений по строго</w:t>
            </w:r>
          </w:p>
          <w:p w14:paraId="58020000">
            <w:pPr>
              <w:spacing w:after="0" w:line="240" w:lineRule="auto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определенному закону</w:t>
            </w:r>
          </w:p>
        </w:tc>
      </w:tr>
    </w:tbl>
    <w:p w14:paraId="59020000">
      <w:pPr>
        <w:spacing w:after="0" w:line="240" w:lineRule="auto"/>
        <w:ind/>
        <w:rPr>
          <w:b w:val="1"/>
          <w:color w:val="000000"/>
          <w:sz w:val="24"/>
        </w:rPr>
      </w:pPr>
    </w:p>
    <w:p w14:paraId="5A020000">
      <w:pPr>
        <w:spacing w:after="0" w:line="240" w:lineRule="auto"/>
        <w:ind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74. </w:t>
      </w:r>
      <w:r>
        <w:rPr>
          <w:b w:val="1"/>
          <w:color w:val="000000"/>
          <w:sz w:val="24"/>
        </w:rPr>
        <w:t>Установить соответствие:</w:t>
      </w:r>
    </w:p>
    <w:tbl>
      <w:tblPr>
        <w:tblStyle w:val="Style_8"/>
        <w:tblInd w:type="dxa" w:w="-289"/>
        <w:tblLayout w:type="fixed"/>
      </w:tblPr>
      <w:tblGrid>
        <w:gridCol w:w="661"/>
        <w:gridCol w:w="2780"/>
        <w:gridCol w:w="559"/>
        <w:gridCol w:w="5347"/>
      </w:tblGrid>
      <w:tr>
        <w:tc>
          <w:tcPr>
            <w:tcW w:type="dxa" w:w="661"/>
          </w:tcPr>
          <w:p w14:paraId="5B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2780"/>
          </w:tcPr>
          <w:p w14:paraId="5C020000">
            <w:pPr>
              <w:spacing w:after="0" w:line="240" w:lineRule="auto"/>
              <w:ind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Землемерная лента</w:t>
            </w:r>
            <w:r>
              <w:rPr>
                <w:color w:val="000000"/>
                <w:sz w:val="24"/>
              </w:rPr>
              <w:t xml:space="preserve"> (ЛЗ)</w:t>
            </w:r>
          </w:p>
        </w:tc>
        <w:tc>
          <w:tcPr>
            <w:tcW w:type="dxa" w:w="559"/>
          </w:tcPr>
          <w:p w14:paraId="5D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type="dxa" w:w="5347"/>
          </w:tcPr>
          <w:p w14:paraId="5E020000">
            <w:pPr>
              <w:spacing w:after="0" w:line="240" w:lineRule="auto"/>
              <w:ind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Проволока для некоторых видов точных измерений изготовленная из специального сплава, на концах проволоки закреплены шкалы- линейки с наименьшими делениями 1 мм</w:t>
            </w:r>
          </w:p>
        </w:tc>
      </w:tr>
      <w:tr>
        <w:tc>
          <w:tcPr>
            <w:tcW w:type="dxa" w:w="661"/>
          </w:tcPr>
          <w:p w14:paraId="5F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2780"/>
          </w:tcPr>
          <w:p w14:paraId="60020000">
            <w:pPr>
              <w:spacing w:after="0" w:line="240" w:lineRule="auto"/>
              <w:ind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Землемерная </w:t>
            </w:r>
            <w:r>
              <w:rPr>
                <w:color w:val="000000"/>
                <w:sz w:val="24"/>
              </w:rPr>
              <w:t>шкаловая</w:t>
            </w:r>
            <w:r>
              <w:rPr>
                <w:color w:val="000000"/>
                <w:sz w:val="24"/>
              </w:rPr>
              <w:t xml:space="preserve"> лента          </w:t>
            </w:r>
          </w:p>
        </w:tc>
        <w:tc>
          <w:tcPr>
            <w:tcW w:type="dxa" w:w="559"/>
          </w:tcPr>
          <w:p w14:paraId="61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type="dxa" w:w="5347"/>
          </w:tcPr>
          <w:p w14:paraId="62020000">
            <w:pPr>
              <w:spacing w:after="0" w:line="240" w:lineRule="auto"/>
              <w:ind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Стальная полоса, на концах которой нанесено по одному штриху, между которыми и считается длина ленты</w:t>
            </w:r>
          </w:p>
        </w:tc>
      </w:tr>
      <w:tr>
        <w:tc>
          <w:tcPr>
            <w:tcW w:type="dxa" w:w="661"/>
          </w:tcPr>
          <w:p w14:paraId="63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2780"/>
          </w:tcPr>
          <w:p w14:paraId="64020000">
            <w:pPr>
              <w:spacing w:after="0" w:line="240" w:lineRule="auto"/>
              <w:ind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Инварные</w:t>
            </w:r>
            <w:r>
              <w:rPr>
                <w:color w:val="000000"/>
                <w:sz w:val="24"/>
              </w:rPr>
              <w:t xml:space="preserve"> проволоки                            </w:t>
            </w:r>
          </w:p>
        </w:tc>
        <w:tc>
          <w:tcPr>
            <w:tcW w:type="dxa" w:w="559"/>
          </w:tcPr>
          <w:p w14:paraId="65020000">
            <w:pPr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type="dxa" w:w="5347"/>
          </w:tcPr>
          <w:p w14:paraId="66020000">
            <w:pPr>
              <w:spacing w:after="0" w:line="240" w:lineRule="auto"/>
              <w:ind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Стальная лента с наличием на концах шкал с миллиметровыми делениями равными 10 см</w:t>
            </w:r>
          </w:p>
        </w:tc>
      </w:tr>
    </w:tbl>
    <w:p w14:paraId="67020000">
      <w:pPr>
        <w:spacing w:after="0" w:line="240" w:lineRule="auto"/>
        <w:ind/>
        <w:rPr>
          <w:b w:val="1"/>
          <w:color w:val="000000"/>
          <w:sz w:val="24"/>
        </w:rPr>
      </w:pPr>
    </w:p>
    <w:p w14:paraId="68020000">
      <w:pPr>
        <w:spacing w:after="0" w:line="240" w:lineRule="auto"/>
        <w:ind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75. Установить соответствие между направлениями румба и знаками приращений координат</w:t>
      </w:r>
    </w:p>
    <w:tbl>
      <w:tblPr>
        <w:tblStyle w:val="Style_8"/>
        <w:tblInd w:type="dxa" w:w="-289"/>
        <w:tblLayout w:type="fixed"/>
      </w:tblPr>
      <w:tblGrid>
        <w:gridCol w:w="648"/>
        <w:gridCol w:w="763"/>
        <w:gridCol w:w="540"/>
        <w:gridCol w:w="1440"/>
      </w:tblGrid>
      <w:tr>
        <w:tc>
          <w:tcPr>
            <w:tcW w:type="dxa" w:w="648"/>
          </w:tcPr>
          <w:p w14:paraId="69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763"/>
          </w:tcPr>
          <w:p w14:paraId="6A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</w:t>
            </w:r>
          </w:p>
        </w:tc>
        <w:tc>
          <w:tcPr>
            <w:tcW w:type="dxa" w:w="540"/>
          </w:tcPr>
          <w:p w14:paraId="6B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type="dxa" w:w="1440"/>
          </w:tcPr>
          <w:p w14:paraId="6C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+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 xml:space="preserve">х;  </w:t>
            </w:r>
            <w:r>
              <w:rPr>
                <w:rFonts w:ascii="Symbol" w:hAnsi="Symbol"/>
                <w:color w:val="000000"/>
                <w:sz w:val="24"/>
              </w:rPr>
              <w:t>-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у</w:t>
            </w:r>
          </w:p>
        </w:tc>
      </w:tr>
      <w:tr>
        <w:tc>
          <w:tcPr>
            <w:tcW w:type="dxa" w:w="648"/>
          </w:tcPr>
          <w:p w14:paraId="6D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763"/>
          </w:tcPr>
          <w:p w14:paraId="6E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ЮВ</w:t>
            </w:r>
          </w:p>
        </w:tc>
        <w:tc>
          <w:tcPr>
            <w:tcW w:type="dxa" w:w="540"/>
          </w:tcPr>
          <w:p w14:paraId="6F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type="dxa" w:w="1440"/>
          </w:tcPr>
          <w:p w14:paraId="70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rFonts w:ascii="Symbol" w:hAnsi="Symbol"/>
                <w:color w:val="000000"/>
                <w:sz w:val="24"/>
              </w:rPr>
              <w:t>+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х;  +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у</w:t>
            </w:r>
          </w:p>
        </w:tc>
      </w:tr>
      <w:tr>
        <w:tc>
          <w:tcPr>
            <w:tcW w:type="dxa" w:w="648"/>
          </w:tcPr>
          <w:p w14:paraId="71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763"/>
          </w:tcPr>
          <w:p w14:paraId="72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ЮЗ</w:t>
            </w:r>
          </w:p>
        </w:tc>
        <w:tc>
          <w:tcPr>
            <w:tcW w:type="dxa" w:w="540"/>
          </w:tcPr>
          <w:p w14:paraId="73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type="dxa" w:w="1440"/>
          </w:tcPr>
          <w:p w14:paraId="74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 xml:space="preserve">х;  </w:t>
            </w:r>
            <w:r>
              <w:rPr>
                <w:rFonts w:ascii="Symbol" w:hAnsi="Symbol"/>
                <w:color w:val="000000"/>
                <w:sz w:val="24"/>
              </w:rPr>
              <w:t>-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у</w:t>
            </w:r>
          </w:p>
        </w:tc>
      </w:tr>
      <w:tr>
        <w:tc>
          <w:tcPr>
            <w:tcW w:type="dxa" w:w="648"/>
          </w:tcPr>
          <w:p w14:paraId="75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763"/>
          </w:tcPr>
          <w:p w14:paraId="76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СЗ</w:t>
            </w:r>
          </w:p>
        </w:tc>
        <w:tc>
          <w:tcPr>
            <w:tcW w:type="dxa" w:w="540"/>
          </w:tcPr>
          <w:p w14:paraId="77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</w:p>
        </w:tc>
        <w:tc>
          <w:tcPr>
            <w:tcW w:type="dxa" w:w="1440"/>
          </w:tcPr>
          <w:p w14:paraId="78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х;  +</w:t>
            </w:r>
            <w:r>
              <w:rPr>
                <w:rFonts w:ascii="Symbol" w:hAnsi="Symbol"/>
                <w:color w:val="000000"/>
                <w:sz w:val="24"/>
              </w:rPr>
              <w:t>D</w:t>
            </w:r>
            <w:r>
              <w:rPr>
                <w:color w:val="000000"/>
                <w:sz w:val="24"/>
              </w:rPr>
              <w:t>у</w:t>
            </w:r>
          </w:p>
        </w:tc>
      </w:tr>
    </w:tbl>
    <w:p w14:paraId="79020000">
      <w:pPr>
        <w:spacing w:after="0" w:line="240" w:lineRule="auto"/>
        <w:ind w:right="175"/>
        <w:jc w:val="both"/>
        <w:rPr>
          <w:b w:val="1"/>
          <w:sz w:val="24"/>
        </w:rPr>
      </w:pPr>
    </w:p>
    <w:p w14:paraId="7A020000">
      <w:pPr>
        <w:spacing w:after="0" w:line="240" w:lineRule="auto"/>
        <w:ind w:right="175"/>
        <w:jc w:val="both"/>
        <w:rPr>
          <w:b w:val="1"/>
          <w:sz w:val="24"/>
        </w:rPr>
      </w:pPr>
      <w:r>
        <w:rPr>
          <w:b w:val="1"/>
          <w:sz w:val="24"/>
        </w:rPr>
        <w:t>76.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 xml:space="preserve">Установите соответствие между аббревиатурой и полным названием нормативных документов. </w:t>
      </w:r>
    </w:p>
    <w:tbl>
      <w:tblPr>
        <w:tblStyle w:val="Style_8"/>
        <w:tblInd w:type="dxa" w:w="-289"/>
        <w:tblLayout w:type="fixed"/>
      </w:tblPr>
      <w:tblGrid>
        <w:gridCol w:w="667"/>
        <w:gridCol w:w="2478"/>
        <w:gridCol w:w="702"/>
        <w:gridCol w:w="5500"/>
      </w:tblGrid>
      <w:tr>
        <w:tc>
          <w:tcPr>
            <w:tcW w:type="dxa" w:w="667"/>
          </w:tcPr>
          <w:p w14:paraId="7B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2478"/>
          </w:tcPr>
          <w:p w14:paraId="7C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ГСН 81-05-01-2001</w:t>
            </w:r>
          </w:p>
        </w:tc>
        <w:tc>
          <w:tcPr>
            <w:tcW w:type="dxa" w:w="702"/>
          </w:tcPr>
          <w:p w14:paraId="7D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5500"/>
          </w:tcPr>
          <w:p w14:paraId="7E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Сборник сметных норм затрат при производстве </w:t>
            </w:r>
            <w:r>
              <w:rPr>
                <w:sz w:val="24"/>
              </w:rPr>
              <w:t>ремонтностроительных</w:t>
            </w:r>
            <w:r>
              <w:rPr>
                <w:sz w:val="24"/>
              </w:rPr>
              <w:t xml:space="preserve"> работ и разборку временных титульных зданий и сооружений</w:t>
            </w:r>
          </w:p>
        </w:tc>
      </w:tr>
      <w:tr>
        <w:tc>
          <w:tcPr>
            <w:tcW w:type="dxa" w:w="667"/>
          </w:tcPr>
          <w:p w14:paraId="7F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2478"/>
          </w:tcPr>
          <w:p w14:paraId="80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ГЭСН 81-02-2001</w:t>
            </w:r>
          </w:p>
        </w:tc>
        <w:tc>
          <w:tcPr>
            <w:tcW w:type="dxa" w:w="702"/>
          </w:tcPr>
          <w:p w14:paraId="81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5500"/>
          </w:tcPr>
          <w:p w14:paraId="82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Сборник сметных норм затрат на строительство и разборку временных титульных зданий и сооружений</w:t>
            </w:r>
          </w:p>
        </w:tc>
      </w:tr>
      <w:tr>
        <w:tc>
          <w:tcPr>
            <w:tcW w:type="dxa" w:w="667"/>
          </w:tcPr>
          <w:p w14:paraId="83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2478"/>
          </w:tcPr>
          <w:p w14:paraId="84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ГСН 81-05-02-2001</w:t>
            </w:r>
          </w:p>
        </w:tc>
        <w:tc>
          <w:tcPr>
            <w:tcW w:type="dxa" w:w="702"/>
          </w:tcPr>
          <w:p w14:paraId="85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5500"/>
          </w:tcPr>
          <w:p w14:paraId="86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Сборник Государственных элементных сметных норм</w:t>
            </w:r>
          </w:p>
        </w:tc>
      </w:tr>
      <w:tr>
        <w:tc>
          <w:tcPr>
            <w:tcW w:type="dxa" w:w="667"/>
          </w:tcPr>
          <w:p w14:paraId="87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2478"/>
          </w:tcPr>
          <w:p w14:paraId="88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ГСНр</w:t>
            </w:r>
            <w:r>
              <w:rPr>
                <w:sz w:val="24"/>
              </w:rPr>
              <w:t xml:space="preserve"> 81-05-01-2001</w:t>
            </w:r>
          </w:p>
        </w:tc>
        <w:tc>
          <w:tcPr>
            <w:tcW w:type="dxa" w:w="702"/>
          </w:tcPr>
          <w:p w14:paraId="89020000">
            <w:pPr>
              <w:spacing w:after="0" w:line="240" w:lineRule="auto"/>
              <w:ind w:right="17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5500"/>
          </w:tcPr>
          <w:p w14:paraId="8A020000">
            <w:pPr>
              <w:spacing w:after="0" w:line="240" w:lineRule="auto"/>
              <w:ind w:right="175"/>
              <w:jc w:val="both"/>
              <w:rPr>
                <w:sz w:val="24"/>
              </w:rPr>
            </w:pPr>
            <w:r>
              <w:rPr>
                <w:sz w:val="24"/>
              </w:rPr>
              <w:t>Сборник сметных норм дополнительных затрат при производстве работ в зимнее время</w:t>
            </w:r>
          </w:p>
        </w:tc>
      </w:tr>
    </w:tbl>
    <w:p w14:paraId="8B020000">
      <w:pPr>
        <w:spacing w:after="0" w:line="240" w:lineRule="auto"/>
        <w:ind/>
        <w:rPr>
          <w:b w:val="1"/>
          <w:sz w:val="24"/>
        </w:rPr>
      </w:pPr>
    </w:p>
    <w:p w14:paraId="8C02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77. </w:t>
      </w:r>
      <w:r>
        <w:rPr>
          <w:b w:val="1"/>
          <w:sz w:val="24"/>
        </w:rPr>
        <w:t xml:space="preserve">Установите </w:t>
      </w:r>
      <w:r>
        <w:rPr>
          <w:b w:val="1"/>
          <w:sz w:val="24"/>
        </w:rPr>
        <w:t>соответствие:</w:t>
      </w:r>
      <w:r>
        <w:rPr>
          <w:b w:val="1"/>
          <w:sz w:val="24"/>
          <w:highlight w:val="white"/>
        </w:rPr>
        <w:t xml:space="preserve"> между объектами и затратами</w:t>
      </w: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35"/>
        <w:gridCol w:w="4493"/>
        <w:gridCol w:w="567"/>
        <w:gridCol w:w="4394"/>
      </w:tblGrid>
      <w:tr>
        <w:trPr>
          <w:trHeight w:hRule="atLeast" w:val="453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Временное приспособление вновь построенных постоянных зданий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Прочие работы и затраты</w:t>
            </w:r>
          </w:p>
        </w:tc>
      </w:tr>
      <w:tr>
        <w:trPr>
          <w:trHeight w:hRule="atLeast" w:val="286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Приобъектные</w:t>
            </w:r>
            <w:r>
              <w:rPr>
                <w:sz w:val="24"/>
              </w:rPr>
              <w:t xml:space="preserve"> конторы и кладовые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Зимнее удорожание</w:t>
            </w:r>
          </w:p>
        </w:tc>
      </w:tr>
      <w:tr>
        <w:trPr>
          <w:trHeight w:hRule="atLeast" w:val="341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Затраты на мойку колес автотранспорта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Нетитульные здания и сооружения</w:t>
            </w:r>
          </w:p>
        </w:tc>
      </w:tr>
      <w:tr>
        <w:trPr>
          <w:trHeight w:hRule="atLeast" w:val="246"/>
        </w:trPr>
        <w:tc>
          <w:tcPr>
            <w:tcW w:type="dxa" w:w="4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44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Введение в бетоны и растворов химических добавок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43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Титульные здания и сооружения</w:t>
            </w:r>
          </w:p>
        </w:tc>
      </w:tr>
    </w:tbl>
    <w:p w14:paraId="9D020000">
      <w:pPr>
        <w:spacing w:after="0" w:line="240" w:lineRule="auto"/>
        <w:ind/>
        <w:rPr>
          <w:b w:val="1"/>
          <w:sz w:val="24"/>
        </w:rPr>
      </w:pPr>
    </w:p>
    <w:p w14:paraId="9E020000">
      <w:pPr>
        <w:spacing w:after="0" w:line="240" w:lineRule="auto"/>
        <w:ind/>
        <w:rPr>
          <w:b w:val="1"/>
          <w:color w:val="FF0000"/>
          <w:sz w:val="24"/>
        </w:rPr>
      </w:pPr>
      <w:r>
        <w:rPr>
          <w:b w:val="1"/>
          <w:sz w:val="24"/>
        </w:rPr>
        <w:t>78.</w:t>
      </w:r>
      <w:r>
        <w:rPr>
          <w:b w:val="1"/>
          <w:color w:val="FF0000"/>
          <w:sz w:val="24"/>
        </w:rPr>
        <w:t xml:space="preserve"> </w:t>
      </w:r>
      <w:r>
        <w:rPr>
          <w:b w:val="1"/>
          <w:color w:val="000000"/>
          <w:sz w:val="24"/>
        </w:rPr>
        <w:t>Установите соответствие между наименованием диаграмм и их представлением</w:t>
      </w:r>
    </w:p>
    <w:tbl>
      <w:tblPr>
        <w:tblStyle w:val="Style_2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714"/>
        <w:gridCol w:w="1980"/>
        <w:gridCol w:w="572"/>
        <w:gridCol w:w="6237"/>
      </w:tblGrid>
      <w:tr>
        <w:trPr>
          <w:trHeight w:hRule="atLeast" w:val="20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9F020000">
            <w:pPr>
              <w:spacing w:after="0" w:line="240" w:lineRule="auto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0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Линейчатая диаграмма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1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bottom"/>
          </w:tcPr>
          <w:p w14:paraId="A2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Отдельные значения представлены вертикальными столбцами различной высоты</w:t>
            </w:r>
          </w:p>
        </w:tc>
      </w:tr>
      <w:tr>
        <w:trPr>
          <w:trHeight w:hRule="atLeast" w:val="20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3020000">
            <w:pPr>
              <w:spacing w:after="0" w:line="240" w:lineRule="auto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4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спарклайн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5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bottom"/>
          </w:tcPr>
          <w:p w14:paraId="A6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Отображают изменения значений относительно центральной точки с маркерами для отдельных точек данных или без них</w:t>
            </w:r>
          </w:p>
        </w:tc>
      </w:tr>
      <w:tr>
        <w:trPr>
          <w:trHeight w:hRule="atLeast" w:val="20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7020000">
            <w:pPr>
              <w:spacing w:after="0" w:line="240" w:lineRule="auto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8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Гистограмма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9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bottom"/>
          </w:tcPr>
          <w:p w14:paraId="AA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Небольшие диаграммы в ячейках листа, визуально представляющие данные</w:t>
            </w:r>
          </w:p>
        </w:tc>
      </w:tr>
      <w:tr>
        <w:trPr>
          <w:trHeight w:hRule="atLeast" w:val="20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B020000">
            <w:pPr>
              <w:spacing w:after="0" w:line="240" w:lineRule="auto"/>
              <w:ind w:right="3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9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C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Лепестковая диаграмма</w:t>
            </w:r>
          </w:p>
        </w:tc>
        <w:tc>
          <w:tcPr>
            <w:tcW w:type="dxa" w:w="5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AD020000">
            <w:pPr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bottom"/>
          </w:tcPr>
          <w:p w14:paraId="AE020000">
            <w:pPr>
              <w:spacing w:after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Отдельные значения представлены полосами различной длины, расположенными горизонтально вдоль оси ОХ</w:t>
            </w:r>
          </w:p>
        </w:tc>
      </w:tr>
    </w:tbl>
    <w:p w14:paraId="AF020000">
      <w:pPr>
        <w:spacing w:after="0" w:line="240" w:lineRule="auto"/>
        <w:ind/>
        <w:rPr>
          <w:b w:val="1"/>
          <w:color w:val="000000"/>
          <w:sz w:val="24"/>
        </w:rPr>
      </w:pPr>
    </w:p>
    <w:p w14:paraId="B0020000">
      <w:pPr>
        <w:tabs>
          <w:tab w:leader="none" w:pos="703" w:val="left"/>
          <w:tab w:leader="none" w:pos="9614" w:val="left"/>
        </w:tabs>
        <w:spacing w:after="0" w:line="240" w:lineRule="auto"/>
        <w:ind w:right="-25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 xml:space="preserve">79. </w:t>
      </w:r>
      <w:r>
        <w:rPr>
          <w:b w:val="1"/>
          <w:color w:val="000000"/>
          <w:sz w:val="24"/>
        </w:rPr>
        <w:t xml:space="preserve">Установить соответствие </w:t>
      </w:r>
      <w:r>
        <w:rPr>
          <w:b w:val="1"/>
          <w:color w:val="000000"/>
          <w:sz w:val="24"/>
        </w:rPr>
        <w:t>между кнопкой на ленте в Компас3</w:t>
      </w:r>
      <w:r>
        <w:rPr>
          <w:b w:val="1"/>
          <w:color w:val="000000"/>
          <w:sz w:val="24"/>
        </w:rPr>
        <w:t>D</w:t>
      </w:r>
      <w:r>
        <w:rPr>
          <w:b w:val="1"/>
          <w:color w:val="000000"/>
          <w:sz w:val="24"/>
        </w:rPr>
        <w:t xml:space="preserve"> и на клавиатуре и соответствующей ей командой.</w:t>
      </w:r>
    </w:p>
    <w:tbl>
      <w:tblPr>
        <w:tblStyle w:val="Style_8"/>
        <w:tblInd w:type="dxa" w:w="-289"/>
        <w:tblLayout w:type="fixed"/>
      </w:tblPr>
      <w:tblGrid>
        <w:gridCol w:w="533"/>
        <w:gridCol w:w="2126"/>
        <w:gridCol w:w="744"/>
        <w:gridCol w:w="6095"/>
      </w:tblGrid>
      <w:tr>
        <w:tc>
          <w:tcPr>
            <w:tcW w:type="dxa" w:w="2659"/>
            <w:gridSpan w:val="2"/>
          </w:tcPr>
          <w:p w14:paraId="B1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Изображение кнопки</w:t>
            </w:r>
          </w:p>
        </w:tc>
        <w:tc>
          <w:tcPr>
            <w:tcW w:type="dxa" w:w="6839"/>
            <w:gridSpan w:val="2"/>
          </w:tcPr>
          <w:p w14:paraId="B2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команды</w:t>
            </w:r>
          </w:p>
        </w:tc>
      </w:tr>
      <w:tr>
        <w:trPr>
          <w:trHeight w:hRule="atLeast" w:val="731"/>
        </w:trPr>
        <w:tc>
          <w:tcPr>
            <w:tcW w:type="dxa" w:w="533"/>
            <w:vAlign w:val="center"/>
          </w:tcPr>
          <w:p w14:paraId="B3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</w:t>
            </w:r>
          </w:p>
        </w:tc>
        <w:tc>
          <w:tcPr>
            <w:tcW w:type="dxa" w:w="2126"/>
            <w:vAlign w:val="center"/>
          </w:tcPr>
          <w:p w14:paraId="B4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41630" cy="364490"/>
                  <wp:effectExtent b="0" l="0" r="0" t="0"/>
                  <wp:docPr hidden="false" id="36" name="Picture 36"/>
                  <a:graphic>
                    <a:graphicData uri="http://schemas.openxmlformats.org/drawingml/2006/picture">
                      <pic:pic>
                        <pic:nvPicPr>
                          <pic:cNvPr hidden="false" id="35" name="Picture 35"/>
                          <pic:cNvPicPr preferRelativeResize="true"/>
                        </pic:nvPicPr>
                        <pic:blipFill>
                          <a:blip r:embed="rId2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41630" cy="3644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44"/>
            <w:vAlign w:val="center"/>
          </w:tcPr>
          <w:p w14:paraId="B5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А.</w:t>
            </w:r>
          </w:p>
        </w:tc>
        <w:tc>
          <w:tcPr>
            <w:tcW w:type="dxa" w:w="6095"/>
            <w:vAlign w:val="center"/>
          </w:tcPr>
          <w:p w14:paraId="B6020000">
            <w:pPr>
              <w:tabs>
                <w:tab w:leader="none" w:pos="284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Марка/позиционное обозначение</w:t>
            </w:r>
            <w:r>
              <w:rPr>
                <w:color w:val="000000"/>
                <w:sz w:val="24"/>
              </w:rPr>
              <w:t xml:space="preserve"> без линии-выноски</w:t>
            </w:r>
          </w:p>
        </w:tc>
      </w:tr>
      <w:tr>
        <w:trPr>
          <w:trHeight w:hRule="atLeast" w:val="701"/>
        </w:trPr>
        <w:tc>
          <w:tcPr>
            <w:tcW w:type="dxa" w:w="533"/>
            <w:vAlign w:val="center"/>
          </w:tcPr>
          <w:p w14:paraId="B7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</w:t>
            </w:r>
          </w:p>
        </w:tc>
        <w:tc>
          <w:tcPr>
            <w:tcW w:type="dxa" w:w="2126"/>
            <w:vAlign w:val="center"/>
          </w:tcPr>
          <w:p w14:paraId="B8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53060" cy="323850"/>
                  <wp:effectExtent b="0" l="0" r="0" t="0"/>
                  <wp:docPr hidden="false" id="38" name="Picture 38"/>
                  <a:graphic>
                    <a:graphicData uri="http://schemas.openxmlformats.org/drawingml/2006/picture">
                      <pic:pic>
                        <pic:nvPicPr>
                          <pic:cNvPr hidden="false" id="37" name="Picture 37"/>
                          <pic:cNvPicPr preferRelativeResize="true"/>
                        </pic:nvPicPr>
                        <pic:blipFill>
                          <a:blip r:embed="rId2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53060" cy="323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44"/>
            <w:vAlign w:val="center"/>
          </w:tcPr>
          <w:p w14:paraId="B9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Б.</w:t>
            </w:r>
          </w:p>
        </w:tc>
        <w:tc>
          <w:tcPr>
            <w:tcW w:type="dxa" w:w="6095"/>
            <w:vAlign w:val="center"/>
          </w:tcPr>
          <w:p w14:paraId="BA020000">
            <w:pPr>
              <w:tabs>
                <w:tab w:leader="none" w:pos="284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Обозначение узла</w:t>
            </w:r>
          </w:p>
        </w:tc>
      </w:tr>
      <w:tr>
        <w:trPr>
          <w:trHeight w:hRule="atLeast" w:val="700"/>
        </w:trPr>
        <w:tc>
          <w:tcPr>
            <w:tcW w:type="dxa" w:w="533"/>
            <w:vAlign w:val="center"/>
          </w:tcPr>
          <w:p w14:paraId="BB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</w:p>
        </w:tc>
        <w:tc>
          <w:tcPr>
            <w:tcW w:type="dxa" w:w="2126"/>
            <w:vAlign w:val="center"/>
          </w:tcPr>
          <w:p w14:paraId="BC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70205" cy="370205"/>
                  <wp:effectExtent b="0" l="0" r="0" t="0"/>
                  <wp:docPr hidden="false" id="40" name="Picture 40"/>
                  <a:graphic>
                    <a:graphicData uri="http://schemas.openxmlformats.org/drawingml/2006/picture">
                      <pic:pic>
                        <pic:nvPicPr>
                          <pic:cNvPr hidden="false" id="39" name="Picture 39"/>
                          <pic:cNvPicPr preferRelativeResize="true"/>
                        </pic:nvPicPr>
                        <pic:blipFill>
                          <a:blip r:embed="rId2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70205" cy="37020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44"/>
            <w:vAlign w:val="center"/>
          </w:tcPr>
          <w:p w14:paraId="BD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В.</w:t>
            </w:r>
          </w:p>
        </w:tc>
        <w:tc>
          <w:tcPr>
            <w:tcW w:type="dxa" w:w="6095"/>
            <w:vAlign w:val="center"/>
          </w:tcPr>
          <w:p w14:paraId="BE020000">
            <w:pPr>
              <w:tabs>
                <w:tab w:leader="none" w:pos="284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Марка/позиционное обозначение с линией-выноской</w:t>
            </w:r>
          </w:p>
        </w:tc>
      </w:tr>
      <w:tr>
        <w:trPr>
          <w:trHeight w:hRule="atLeast" w:val="691"/>
        </w:trPr>
        <w:tc>
          <w:tcPr>
            <w:tcW w:type="dxa" w:w="533"/>
            <w:vAlign w:val="center"/>
          </w:tcPr>
          <w:p w14:paraId="BF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</w:p>
        </w:tc>
        <w:tc>
          <w:tcPr>
            <w:tcW w:type="dxa" w:w="2126"/>
            <w:vAlign w:val="center"/>
          </w:tcPr>
          <w:p w14:paraId="C0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82270" cy="364490"/>
                  <wp:effectExtent b="0" l="0" r="0" t="0"/>
                  <wp:docPr hidden="false" id="42" name="Picture 42"/>
                  <a:graphic>
                    <a:graphicData uri="http://schemas.openxmlformats.org/drawingml/2006/picture">
                      <pic:pic>
                        <pic:nvPicPr>
                          <pic:cNvPr hidden="false" id="41" name="Picture 41"/>
                          <pic:cNvPicPr preferRelativeResize="true"/>
                        </pic:nvPicPr>
                        <pic:blipFill>
                          <a:blip r:embed="rId2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82270" cy="36449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44"/>
            <w:vAlign w:val="center"/>
          </w:tcPr>
          <w:p w14:paraId="C1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</w:t>
            </w:r>
          </w:p>
        </w:tc>
        <w:tc>
          <w:tcPr>
            <w:tcW w:type="dxa" w:w="6095"/>
            <w:vAlign w:val="center"/>
          </w:tcPr>
          <w:p w14:paraId="C2020000">
            <w:pPr>
              <w:tabs>
                <w:tab w:leader="none" w:pos="284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Обозначение узла в сечении</w:t>
            </w:r>
          </w:p>
        </w:tc>
      </w:tr>
      <w:tr>
        <w:trPr>
          <w:trHeight w:hRule="atLeast" w:val="691"/>
        </w:trPr>
        <w:tc>
          <w:tcPr>
            <w:tcW w:type="dxa" w:w="533"/>
            <w:vAlign w:val="center"/>
          </w:tcPr>
          <w:p w14:paraId="C3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</w:p>
        </w:tc>
        <w:tc>
          <w:tcPr>
            <w:tcW w:type="dxa" w:w="2126"/>
            <w:vAlign w:val="center"/>
          </w:tcPr>
          <w:p w14:paraId="C4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99415" cy="353060"/>
                  <wp:effectExtent b="0" l="0" r="0" t="0"/>
                  <wp:docPr hidden="false" id="44" name="Picture 44"/>
                  <a:graphic>
                    <a:graphicData uri="http://schemas.openxmlformats.org/drawingml/2006/picture">
                      <pic:pic>
                        <pic:nvPicPr>
                          <pic:cNvPr hidden="false" id="43" name="Picture 43"/>
                          <pic:cNvPicPr preferRelativeResize="true"/>
                        </pic:nvPicPr>
                        <pic:blipFill>
                          <a:blip r:embed="rId26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99415" cy="3530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44"/>
            <w:vAlign w:val="center"/>
          </w:tcPr>
          <w:p w14:paraId="C5020000">
            <w:pPr>
              <w:tabs>
                <w:tab w:leader="none" w:pos="284" w:val="left"/>
              </w:tabs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Д.</w:t>
            </w:r>
          </w:p>
        </w:tc>
        <w:tc>
          <w:tcPr>
            <w:tcW w:type="dxa" w:w="6095"/>
            <w:vAlign w:val="center"/>
          </w:tcPr>
          <w:p w14:paraId="C6020000">
            <w:pPr>
              <w:tabs>
                <w:tab w:leader="none" w:pos="284" w:val="left"/>
              </w:tabs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Номер узла</w:t>
            </w:r>
          </w:p>
        </w:tc>
      </w:tr>
    </w:tbl>
    <w:p w14:paraId="C7020000">
      <w:pPr>
        <w:tabs>
          <w:tab w:leader="none" w:pos="703" w:val="left"/>
          <w:tab w:leader="none" w:pos="9614" w:val="left"/>
        </w:tabs>
        <w:spacing w:after="0" w:line="240" w:lineRule="auto"/>
        <w:ind w:right="-25"/>
        <w:rPr>
          <w:b w:val="1"/>
          <w:color w:val="000000"/>
          <w:sz w:val="24"/>
        </w:rPr>
      </w:pPr>
    </w:p>
    <w:p w14:paraId="C8020000">
      <w:pPr>
        <w:tabs>
          <w:tab w:leader="none" w:pos="703" w:val="left"/>
          <w:tab w:leader="none" w:pos="9614" w:val="left"/>
        </w:tabs>
        <w:spacing w:after="0" w:line="240" w:lineRule="auto"/>
        <w:ind w:right="-25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80. Установить соответствие между кнопкой на ленте в Компас3</w:t>
      </w:r>
      <w:r>
        <w:rPr>
          <w:b w:val="1"/>
          <w:color w:val="000000"/>
          <w:sz w:val="24"/>
        </w:rPr>
        <w:t>D</w:t>
      </w:r>
      <w:r>
        <w:rPr>
          <w:b w:val="1"/>
          <w:color w:val="000000"/>
          <w:sz w:val="24"/>
        </w:rPr>
        <w:t xml:space="preserve"> и на клавиатуре и соответствующей ей командой.</w:t>
      </w:r>
    </w:p>
    <w:tbl>
      <w:tblPr>
        <w:tblStyle w:val="Style_2"/>
        <w:tblInd w:type="dxa" w:w="-292"/>
        <w:tblLayout w:type="fixed"/>
        <w:tblCellMar>
          <w:top w:type="dxa" w:w="30"/>
          <w:left w:type="dxa" w:w="30"/>
          <w:bottom w:type="dxa" w:w="30"/>
          <w:right w:type="dxa" w:w="30"/>
        </w:tblCellMar>
      </w:tblPr>
      <w:tblGrid>
        <w:gridCol w:w="567"/>
        <w:gridCol w:w="1985"/>
        <w:gridCol w:w="992"/>
        <w:gridCol w:w="5245"/>
      </w:tblGrid>
      <w:tr>
        <w:tc>
          <w:tcPr>
            <w:tcW w:type="dxa" w:w="255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C9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Сочетание клавиш</w:t>
            </w:r>
          </w:p>
        </w:tc>
        <w:tc>
          <w:tcPr>
            <w:tcW w:type="dxa" w:w="623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CA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Действие алгоритма</w:t>
            </w:r>
          </w:p>
        </w:tc>
      </w:tr>
      <w:tr>
        <w:trPr>
          <w:trHeight w:hRule="atLeast" w:val="598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CB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CC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53060" cy="323850"/>
                  <wp:effectExtent b="0" l="0" r="0" t="0"/>
                  <wp:docPr hidden="false" id="46" name="Picture 46"/>
                  <a:graphic>
                    <a:graphicData uri="http://schemas.openxmlformats.org/drawingml/2006/picture">
                      <pic:pic>
                        <pic:nvPicPr>
                          <pic:cNvPr hidden="false" id="45" name="Picture 45"/>
                          <pic:cNvPicPr preferRelativeResize="true"/>
                        </pic:nvPicPr>
                        <pic:blipFill>
                          <a:blip r:embed="rId27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53060" cy="323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CD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</w:p>
        </w:tc>
        <w:tc>
          <w:tcPr>
            <w:tcW w:type="dxa" w:w="5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CE020000">
            <w:pPr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Копирование выделенных объектов с размещением копий в узлах параллелограммной сетки с заданными параметрами</w:t>
            </w: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CF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0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64490" cy="335915"/>
                  <wp:effectExtent b="0" l="0" r="0" t="0"/>
                  <wp:docPr hidden="false" id="48" name="Picture 48"/>
                  <a:graphic>
                    <a:graphicData uri="http://schemas.openxmlformats.org/drawingml/2006/picture">
                      <pic:pic>
                        <pic:nvPicPr>
                          <pic:cNvPr hidden="false" id="47" name="Picture 47"/>
                          <pic:cNvPicPr preferRelativeResize="true"/>
                        </pic:nvPicPr>
                        <pic:blipFill>
                          <a:blip r:embed="rId28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64490" cy="3359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1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</w:t>
            </w:r>
          </w:p>
        </w:tc>
        <w:tc>
          <w:tcPr>
            <w:tcW w:type="dxa" w:w="5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2020000">
            <w:pPr>
              <w:widowControl w:val="0"/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Простое копирование выделенных объектов</w:t>
            </w:r>
          </w:p>
        </w:tc>
      </w:tr>
      <w:t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3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4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70205" cy="341630"/>
                  <wp:effectExtent b="0" l="0" r="0" t="0"/>
                  <wp:docPr hidden="false" id="50" name="Picture 50"/>
                  <a:graphic>
                    <a:graphicData uri="http://schemas.openxmlformats.org/drawingml/2006/picture">
                      <pic:pic>
                        <pic:nvPicPr>
                          <pic:cNvPr hidden="false" id="49" name="Picture 49"/>
                          <pic:cNvPicPr preferRelativeResize="true"/>
                        </pic:nvPicPr>
                        <pic:blipFill>
                          <a:blip r:embed="rId29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70205" cy="3416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5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</w:p>
        </w:tc>
        <w:tc>
          <w:tcPr>
            <w:tcW w:type="dxa" w:w="5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6020000">
            <w:pPr>
              <w:widowControl w:val="0"/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Копирование выделенных объектов с размещением копий вдоль заданной кривой</w:t>
            </w:r>
          </w:p>
        </w:tc>
      </w:tr>
      <w:tr>
        <w:trPr>
          <w:trHeight w:hRule="atLeast" w:val="339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7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8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64490" cy="323850"/>
                  <wp:effectExtent b="0" l="0" r="0" t="0"/>
                  <wp:docPr hidden="false" id="52" name="Picture 52"/>
                  <a:graphic>
                    <a:graphicData uri="http://schemas.openxmlformats.org/drawingml/2006/picture">
                      <pic:pic>
                        <pic:nvPicPr>
                          <pic:cNvPr hidden="false" id="51" name="Picture 51"/>
                          <pic:cNvPicPr preferRelativeResize="true"/>
                        </pic:nvPicPr>
                        <pic:blipFill>
                          <a:blip r:embed="rId30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64490" cy="323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9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</w:p>
        </w:tc>
        <w:tc>
          <w:tcPr>
            <w:tcW w:type="dxa" w:w="5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A020000">
            <w:pPr>
              <w:widowControl w:val="0"/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Копирование выделенных объектов с размещением копий в узлах концентрической сетки с заданными параметрами</w:t>
            </w:r>
          </w:p>
        </w:tc>
      </w:tr>
      <w:tr>
        <w:trPr>
          <w:trHeight w:hRule="atLeast" w:val="339"/>
        </w:trPr>
        <w:tc>
          <w:tcPr>
            <w:tcW w:type="dxa" w:w="56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B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C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drawing>
                <wp:inline>
                  <wp:extent cx="364490" cy="335915"/>
                  <wp:effectExtent b="0" l="0" r="0" t="0"/>
                  <wp:docPr hidden="false" id="54" name="Picture 54"/>
                  <a:graphic>
                    <a:graphicData uri="http://schemas.openxmlformats.org/drawingml/2006/picture">
                      <pic:pic>
                        <pic:nvPicPr>
                          <pic:cNvPr hidden="false" id="53" name="Picture 53"/>
                          <pic:cNvPicPr preferRelativeResize="true"/>
                        </pic:nvPicPr>
                        <pic:blipFill>
                          <a:blip r:embed="rId3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364490" cy="33591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D020000">
            <w:pPr>
              <w:widowControl w:val="0"/>
              <w:spacing w:after="0" w:line="240" w:lineRule="auto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</w:p>
        </w:tc>
        <w:tc>
          <w:tcPr>
            <w:tcW w:type="dxa" w:w="52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  <w:vAlign w:val="center"/>
          </w:tcPr>
          <w:p w14:paraId="DE020000">
            <w:pPr>
              <w:widowControl w:val="0"/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Копирование выделенных объектов с размещением копий по окружности с заданным центром</w:t>
            </w:r>
          </w:p>
        </w:tc>
      </w:tr>
    </w:tbl>
    <w:p w14:paraId="DF020000">
      <w:pPr>
        <w:spacing w:after="0" w:line="240" w:lineRule="auto"/>
        <w:ind/>
        <w:rPr>
          <w:b w:val="1"/>
          <w:sz w:val="24"/>
        </w:rPr>
      </w:pPr>
    </w:p>
    <w:p w14:paraId="E0020000">
      <w:pPr>
        <w:spacing w:after="0" w:line="240" w:lineRule="auto"/>
        <w:ind/>
        <w:jc w:val="center"/>
        <w:rPr>
          <w:b w:val="1"/>
          <w:sz w:val="24"/>
        </w:rPr>
      </w:pPr>
      <w:r>
        <w:rPr>
          <w:b w:val="1"/>
          <w:sz w:val="24"/>
        </w:rPr>
        <w:t>В заданиях 81 – 100 необходимо установить правильную последовательность действий.</w:t>
      </w:r>
    </w:p>
    <w:p w14:paraId="E1020000">
      <w:pPr>
        <w:spacing w:after="0" w:line="240" w:lineRule="auto"/>
        <w:ind/>
        <w:rPr>
          <w:b w:val="1"/>
          <w:sz w:val="24"/>
        </w:rPr>
      </w:pPr>
    </w:p>
    <w:p w14:paraId="E202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81. Укажите последовательность цифр в индексации строительного крана типа </w:t>
      </w:r>
    </w:p>
    <w:p w14:paraId="E3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КБ-00000 </w:t>
      </w:r>
    </w:p>
    <w:p w14:paraId="E4020000">
      <w:pPr>
        <w:spacing w:after="0" w:line="240" w:lineRule="auto"/>
        <w:ind/>
        <w:rPr>
          <w:sz w:val="24"/>
        </w:rPr>
      </w:pPr>
      <w:r>
        <w:rPr>
          <w:sz w:val="24"/>
        </w:rPr>
        <w:t>1. Климатическое исполнение</w:t>
      </w:r>
    </w:p>
    <w:p w14:paraId="E5020000">
      <w:pPr>
        <w:spacing w:after="0" w:line="240" w:lineRule="auto"/>
        <w:ind/>
        <w:rPr>
          <w:sz w:val="24"/>
        </w:rPr>
      </w:pPr>
      <w:r>
        <w:rPr>
          <w:sz w:val="24"/>
        </w:rPr>
        <w:t>2. Порядковый номер исполнения крана</w:t>
      </w:r>
    </w:p>
    <w:p w14:paraId="E6020000">
      <w:pPr>
        <w:spacing w:after="0" w:line="240" w:lineRule="auto"/>
        <w:ind/>
        <w:rPr>
          <w:sz w:val="24"/>
        </w:rPr>
      </w:pPr>
      <w:r>
        <w:rPr>
          <w:sz w:val="24"/>
        </w:rPr>
        <w:t>3. Размерная группа (грузоподъемность)</w:t>
      </w:r>
    </w:p>
    <w:p w14:paraId="E7020000">
      <w:pPr>
        <w:spacing w:after="0" w:line="240" w:lineRule="auto"/>
        <w:ind/>
        <w:rPr>
          <w:sz w:val="24"/>
        </w:rPr>
      </w:pPr>
      <w:r>
        <w:rPr>
          <w:sz w:val="24"/>
        </w:rPr>
        <w:t>4. Порядковый номер базовой модели крана</w:t>
      </w:r>
    </w:p>
    <w:p w14:paraId="E8020000">
      <w:pPr>
        <w:spacing w:after="0" w:line="240" w:lineRule="auto"/>
        <w:ind/>
        <w:rPr>
          <w:sz w:val="24"/>
        </w:rPr>
      </w:pPr>
      <w:r>
        <w:rPr>
          <w:sz w:val="24"/>
        </w:rPr>
        <w:t>5. Очередная модернизация</w:t>
      </w:r>
    </w:p>
    <w:p w14:paraId="E9020000">
      <w:pPr>
        <w:spacing w:after="0" w:line="240" w:lineRule="auto"/>
        <w:ind/>
        <w:rPr>
          <w:b w:val="1"/>
          <w:sz w:val="24"/>
        </w:rPr>
      </w:pPr>
    </w:p>
    <w:p w14:paraId="EA02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82. Укажите последовательность операций при изготовлении керамического кирпича</w:t>
      </w:r>
    </w:p>
    <w:p w14:paraId="EB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1. Добыча глины </w:t>
      </w:r>
    </w:p>
    <w:p w14:paraId="EC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2. Сушка </w:t>
      </w:r>
    </w:p>
    <w:p w14:paraId="ED02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3. Формовка сырья </w:t>
      </w:r>
    </w:p>
    <w:p w14:paraId="EE020000">
      <w:pPr>
        <w:spacing w:after="0" w:line="240" w:lineRule="auto"/>
        <w:ind/>
        <w:rPr>
          <w:sz w:val="24"/>
        </w:rPr>
      </w:pPr>
      <w:r>
        <w:rPr>
          <w:sz w:val="24"/>
        </w:rPr>
        <w:t>4</w:t>
      </w:r>
      <w:r>
        <w:rPr>
          <w:sz w:val="24"/>
        </w:rPr>
        <w:t xml:space="preserve">. Подготовка сырья </w:t>
      </w:r>
    </w:p>
    <w:p w14:paraId="EF020000">
      <w:pPr>
        <w:spacing w:after="0" w:line="240" w:lineRule="auto"/>
        <w:ind/>
        <w:rPr>
          <w:b w:val="1"/>
          <w:sz w:val="24"/>
        </w:rPr>
      </w:pPr>
      <w:r>
        <w:rPr>
          <w:sz w:val="24"/>
        </w:rPr>
        <w:t>5</w:t>
      </w:r>
      <w:r>
        <w:rPr>
          <w:sz w:val="24"/>
        </w:rPr>
        <w:t>. Обжиг</w:t>
      </w:r>
    </w:p>
    <w:p w14:paraId="F0020000">
      <w:pPr>
        <w:spacing w:after="0" w:line="240" w:lineRule="auto"/>
        <w:ind/>
        <w:rPr>
          <w:sz w:val="24"/>
        </w:rPr>
      </w:pPr>
    </w:p>
    <w:p w14:paraId="F1020000">
      <w:pPr>
        <w:pStyle w:val="Style_5"/>
        <w:rPr>
          <w:b w:val="1"/>
          <w:color w:val="000000"/>
        </w:rPr>
      </w:pPr>
      <w:r>
        <w:rPr>
          <w:b w:val="1"/>
          <w:color w:val="000000"/>
        </w:rPr>
        <w:t>83.</w:t>
      </w:r>
      <w:r>
        <w:rPr>
          <w:b w:val="1"/>
          <w:color w:val="000000"/>
        </w:rPr>
        <w:t xml:space="preserve"> Укажите последовательность изготовления железобетонных изделий</w:t>
      </w:r>
    </w:p>
    <w:p w14:paraId="F2020000">
      <w:pPr>
        <w:pStyle w:val="Style_5"/>
        <w:rPr>
          <w:color w:val="000000"/>
        </w:rPr>
      </w:pPr>
      <w:r>
        <w:rPr>
          <w:color w:val="000000"/>
        </w:rPr>
        <w:t>1. Укладка и уплотнение бетонной смеси</w:t>
      </w:r>
    </w:p>
    <w:p w14:paraId="F3020000">
      <w:pPr>
        <w:pStyle w:val="Style_5"/>
        <w:rPr>
          <w:color w:val="000000"/>
        </w:rPr>
      </w:pPr>
      <w:r>
        <w:rPr>
          <w:color w:val="000000"/>
        </w:rPr>
        <w:t>2. Распалубка</w:t>
      </w:r>
    </w:p>
    <w:p w14:paraId="F4020000">
      <w:pPr>
        <w:pStyle w:val="Style_5"/>
        <w:rPr>
          <w:color w:val="000000"/>
        </w:rPr>
      </w:pPr>
      <w:r>
        <w:rPr>
          <w:color w:val="000000"/>
        </w:rPr>
        <w:t xml:space="preserve">3. Тепловая обработка </w:t>
      </w:r>
    </w:p>
    <w:p w14:paraId="F5020000">
      <w:pPr>
        <w:pStyle w:val="Style_5"/>
        <w:rPr>
          <w:color w:val="000000"/>
        </w:rPr>
      </w:pPr>
      <w:r>
        <w:rPr>
          <w:color w:val="000000"/>
        </w:rPr>
        <w:t xml:space="preserve">4. Сборка формы </w:t>
      </w:r>
    </w:p>
    <w:p w14:paraId="F6020000">
      <w:pPr>
        <w:pStyle w:val="Style_5"/>
        <w:rPr>
          <w:color w:val="000000"/>
        </w:rPr>
      </w:pPr>
      <w:r>
        <w:rPr>
          <w:color w:val="000000"/>
        </w:rPr>
        <w:t xml:space="preserve">5. Установка арматуры </w:t>
      </w:r>
    </w:p>
    <w:p w14:paraId="F7020000">
      <w:pPr>
        <w:pStyle w:val="Style_5"/>
        <w:rPr>
          <w:color w:val="000000"/>
        </w:rPr>
      </w:pPr>
      <w:r>
        <w:rPr>
          <w:color w:val="000000"/>
        </w:rPr>
        <w:t>6. Смазка формы</w:t>
      </w:r>
    </w:p>
    <w:p w14:paraId="F8020000">
      <w:pPr>
        <w:spacing w:after="0" w:line="240" w:lineRule="auto"/>
        <w:ind/>
        <w:rPr>
          <w:b w:val="1"/>
          <w:sz w:val="24"/>
        </w:rPr>
      </w:pPr>
    </w:p>
    <w:p w14:paraId="F9020000">
      <w:pPr>
        <w:spacing w:after="0" w:line="240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 xml:space="preserve">84. </w:t>
      </w:r>
      <w:r>
        <w:rPr>
          <w:b w:val="1"/>
          <w:sz w:val="24"/>
        </w:rPr>
        <w:t>Укажите правильную последовательность иерархии нормативных документов в области метрологии в порядке возрастания их значения</w:t>
      </w:r>
    </w:p>
    <w:p w14:paraId="FA020000">
      <w:pPr>
        <w:pStyle w:val="Style_3"/>
        <w:numPr>
          <w:ilvl w:val="0"/>
          <w:numId w:val="4"/>
        </w:numPr>
        <w:spacing w:after="0" w:line="240" w:lineRule="auto"/>
        <w:ind/>
      </w:pPr>
      <w:r>
        <w:t>ГОСТ</w:t>
      </w:r>
    </w:p>
    <w:p w14:paraId="FB020000">
      <w:pPr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sz w:val="24"/>
        </w:rPr>
      </w:pPr>
      <w:r>
        <w:rPr>
          <w:sz w:val="24"/>
        </w:rPr>
        <w:t>СТП</w:t>
      </w:r>
    </w:p>
    <w:p w14:paraId="FC020000">
      <w:pPr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sz w:val="24"/>
        </w:rPr>
      </w:pPr>
      <w:r>
        <w:rPr>
          <w:sz w:val="24"/>
        </w:rPr>
        <w:t>Закон РФ «Об обеспечении единства измерений"</w:t>
      </w:r>
    </w:p>
    <w:p w14:paraId="FD020000">
      <w:pPr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ОСТ </w:t>
      </w:r>
    </w:p>
    <w:p w14:paraId="FE020000">
      <w:pPr>
        <w:pStyle w:val="Style_3"/>
        <w:spacing w:after="0" w:line="240" w:lineRule="auto"/>
        <w:ind w:firstLine="0" w:left="360"/>
        <w:rPr>
          <w:b w:val="1"/>
        </w:rPr>
      </w:pPr>
    </w:p>
    <w:p w14:paraId="FF02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 xml:space="preserve">85. </w:t>
      </w:r>
      <w:r>
        <w:rPr>
          <w:b w:val="1"/>
          <w:sz w:val="24"/>
        </w:rPr>
        <w:t xml:space="preserve">Укажите верную </w:t>
      </w:r>
      <w:r>
        <w:rPr>
          <w:b w:val="1"/>
          <w:sz w:val="24"/>
        </w:rPr>
        <w:t>последовательност</w:t>
      </w:r>
      <w:r>
        <w:rPr>
          <w:b w:val="1"/>
          <w:sz w:val="24"/>
        </w:rPr>
        <w:t>ь</w:t>
      </w:r>
      <w:r>
        <w:rPr>
          <w:b w:val="1"/>
          <w:sz w:val="24"/>
        </w:rPr>
        <w:t xml:space="preserve"> разработки </w:t>
      </w:r>
      <w:r>
        <w:rPr>
          <w:b w:val="1"/>
          <w:sz w:val="24"/>
        </w:rPr>
        <w:t xml:space="preserve">объектного календарного плана </w:t>
      </w:r>
    </w:p>
    <w:p w14:paraId="00030000">
      <w:pPr>
        <w:spacing w:after="0" w:line="240" w:lineRule="auto"/>
        <w:ind w:right="168"/>
        <w:jc w:val="both"/>
        <w:rPr>
          <w:sz w:val="24"/>
        </w:rPr>
      </w:pPr>
      <w:r>
        <w:rPr>
          <w:sz w:val="24"/>
        </w:rPr>
        <w:t xml:space="preserve">1. Выбираются методы производства работ, определяется состав бригад </w:t>
      </w:r>
    </w:p>
    <w:p w14:paraId="01030000">
      <w:pPr>
        <w:spacing w:after="0" w:line="240" w:lineRule="auto"/>
        <w:ind w:right="168"/>
        <w:jc w:val="both"/>
        <w:rPr>
          <w:sz w:val="24"/>
        </w:rPr>
      </w:pPr>
      <w:r>
        <w:rPr>
          <w:sz w:val="24"/>
        </w:rPr>
        <w:t>2. Составляется номенклатура работ, подсчитывается объем и трудоемкость работ</w:t>
      </w:r>
    </w:p>
    <w:p w14:paraId="02030000">
      <w:pPr>
        <w:spacing w:after="0" w:line="240" w:lineRule="auto"/>
        <w:ind w:right="168"/>
        <w:jc w:val="both"/>
        <w:rPr>
          <w:sz w:val="24"/>
        </w:rPr>
      </w:pPr>
      <w:r>
        <w:rPr>
          <w:sz w:val="24"/>
        </w:rPr>
        <w:t xml:space="preserve">3. Составляется график потребности в ресурсах  </w:t>
      </w:r>
    </w:p>
    <w:p w14:paraId="03030000">
      <w:pPr>
        <w:spacing w:after="0" w:line="240" w:lineRule="auto"/>
        <w:ind/>
        <w:rPr>
          <w:b w:val="1"/>
          <w:sz w:val="24"/>
        </w:rPr>
      </w:pPr>
      <w:r>
        <w:rPr>
          <w:sz w:val="24"/>
        </w:rPr>
        <w:t>4. Определяется продолжительность работ и их технологическая последовательность</w:t>
      </w:r>
    </w:p>
    <w:p w14:paraId="04030000">
      <w:pPr>
        <w:spacing w:after="0" w:line="240" w:lineRule="auto"/>
        <w:ind/>
        <w:rPr>
          <w:b w:val="1"/>
          <w:sz w:val="24"/>
        </w:rPr>
      </w:pPr>
    </w:p>
    <w:p w14:paraId="05030000">
      <w:pPr>
        <w:spacing w:after="0" w:line="240" w:lineRule="auto"/>
        <w:ind/>
        <w:rPr>
          <w:sz w:val="24"/>
        </w:rPr>
      </w:pPr>
      <w:r>
        <w:rPr>
          <w:b w:val="1"/>
          <w:color w:val="000000"/>
          <w:sz w:val="24"/>
        </w:rPr>
        <w:t>86.</w:t>
      </w:r>
      <w:r>
        <w:rPr>
          <w:b w:val="1"/>
          <w:color w:val="000000"/>
          <w:sz w:val="24"/>
        </w:rPr>
        <w:t xml:space="preserve"> </w:t>
      </w:r>
      <w:r>
        <w:rPr>
          <w:b w:val="1"/>
          <w:sz w:val="24"/>
        </w:rPr>
        <w:t>Укажите верную последовательность строительных процессов по степени сложности</w:t>
      </w:r>
    </w:p>
    <w:p w14:paraId="06030000">
      <w:pPr>
        <w:spacing w:after="0" w:line="240" w:lineRule="auto"/>
        <w:ind/>
        <w:contextualSpacing w:val="1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 Операция </w:t>
      </w:r>
    </w:p>
    <w:p w14:paraId="07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2</w:t>
      </w:r>
      <w:r>
        <w:rPr>
          <w:sz w:val="24"/>
        </w:rPr>
        <w:t>. Рабочее действие</w:t>
      </w:r>
    </w:p>
    <w:p w14:paraId="08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3</w:t>
      </w:r>
      <w:r>
        <w:rPr>
          <w:sz w:val="24"/>
        </w:rPr>
        <w:t>. Простой процесс</w:t>
      </w:r>
    </w:p>
    <w:p w14:paraId="09030000">
      <w:pPr>
        <w:pStyle w:val="Style_5"/>
        <w:rPr>
          <w:b w:val="1"/>
          <w:color w:val="000000"/>
        </w:rPr>
      </w:pPr>
      <w:r>
        <w:t>4</w:t>
      </w:r>
      <w:r>
        <w:t>. Комплексный технологический процесс</w:t>
      </w:r>
    </w:p>
    <w:p w14:paraId="0A030000">
      <w:pPr>
        <w:spacing w:after="0" w:line="240" w:lineRule="auto"/>
        <w:ind/>
        <w:jc w:val="both"/>
        <w:rPr>
          <w:sz w:val="24"/>
        </w:rPr>
      </w:pPr>
    </w:p>
    <w:p w14:paraId="0B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87.</w:t>
      </w:r>
      <w:r>
        <w:rPr>
          <w:b w:val="1"/>
          <w:sz w:val="24"/>
        </w:rPr>
        <w:t xml:space="preserve"> Расставьте этапы протекания конфликта в правильном порядке </w:t>
      </w:r>
    </w:p>
    <w:p w14:paraId="0C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1. Начало открытого конфликтного взаимодействия; </w:t>
      </w:r>
    </w:p>
    <w:p w14:paraId="0D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2. Возникновение конфликтной </w:t>
      </w:r>
      <w:r>
        <w:rPr>
          <w:sz w:val="24"/>
        </w:rPr>
        <w:t>ситyации</w:t>
      </w:r>
      <w:r>
        <w:rPr>
          <w:sz w:val="24"/>
        </w:rPr>
        <w:t xml:space="preserve">; </w:t>
      </w:r>
    </w:p>
    <w:p w14:paraId="0E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3. Развитие открытого конфликта; </w:t>
      </w:r>
    </w:p>
    <w:p w14:paraId="0F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4. Осознание наличия конфликтной </w:t>
      </w:r>
      <w:r>
        <w:rPr>
          <w:sz w:val="24"/>
        </w:rPr>
        <w:t>ситyации</w:t>
      </w:r>
      <w:r>
        <w:rPr>
          <w:sz w:val="24"/>
        </w:rPr>
        <w:t xml:space="preserve"> ее участниками; </w:t>
      </w:r>
    </w:p>
    <w:p w14:paraId="10030000">
      <w:pPr>
        <w:spacing w:after="0" w:line="240" w:lineRule="auto"/>
        <w:ind/>
        <w:rPr>
          <w:b w:val="1"/>
          <w:sz w:val="24"/>
        </w:rPr>
      </w:pPr>
      <w:r>
        <w:rPr>
          <w:sz w:val="24"/>
        </w:rPr>
        <w:t>5. Разрешение конфликта.</w:t>
      </w:r>
    </w:p>
    <w:p w14:paraId="11030000">
      <w:pPr>
        <w:spacing w:after="0" w:line="240" w:lineRule="auto"/>
        <w:ind/>
        <w:jc w:val="both"/>
        <w:rPr>
          <w:b w:val="1"/>
          <w:sz w:val="24"/>
        </w:rPr>
      </w:pPr>
    </w:p>
    <w:p w14:paraId="1203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 xml:space="preserve">88. </w:t>
      </w:r>
      <w:r>
        <w:rPr>
          <w:b w:val="1"/>
          <w:sz w:val="24"/>
        </w:rPr>
        <w:t>Установить последовательность действий работодателя при несчастном случае на производстве:</w:t>
      </w:r>
    </w:p>
    <w:p w14:paraId="13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>Сохранить до начала расследования несчастного случая обстановку, какой она была на момент происшествия или зафиксировать ее при помощи схем, фото- или видеосъемки</w:t>
      </w:r>
    </w:p>
    <w:p w14:paraId="14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2. </w:t>
      </w:r>
      <w:r>
        <w:rPr>
          <w:sz w:val="24"/>
        </w:rPr>
        <w:t>Принять неотложные меры по предотвращению аварийной ситуации</w:t>
      </w:r>
    </w:p>
    <w:p w14:paraId="15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3. </w:t>
      </w:r>
      <w:r>
        <w:rPr>
          <w:sz w:val="24"/>
        </w:rPr>
        <w:t>Организовать первую помощь пострадавшему, вызвать скорую помощь</w:t>
      </w:r>
    </w:p>
    <w:p w14:paraId="16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4. </w:t>
      </w:r>
      <w:r>
        <w:rPr>
          <w:sz w:val="24"/>
        </w:rPr>
        <w:t>Сформировать комиссию, организовать расследование несчастного случая</w:t>
      </w:r>
    </w:p>
    <w:p w14:paraId="17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>Проинформировать о несчастном случае соответствующие органы и организации</w:t>
      </w:r>
    </w:p>
    <w:p w14:paraId="18030000">
      <w:pPr>
        <w:spacing w:after="0" w:line="240" w:lineRule="auto"/>
        <w:ind/>
        <w:rPr>
          <w:b w:val="1"/>
          <w:sz w:val="24"/>
        </w:rPr>
      </w:pPr>
    </w:p>
    <w:p w14:paraId="19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89. Укажите правильную последовательность очистки сточных вод </w:t>
      </w:r>
    </w:p>
    <w:p w14:paraId="1A030000">
      <w:pPr>
        <w:spacing w:after="0" w:line="240" w:lineRule="auto"/>
        <w:ind/>
        <w:rPr>
          <w:sz w:val="24"/>
        </w:rPr>
      </w:pPr>
      <w:r>
        <w:rPr>
          <w:sz w:val="24"/>
        </w:rPr>
        <w:t>1. Механическая</w:t>
      </w:r>
    </w:p>
    <w:p w14:paraId="1B030000">
      <w:pPr>
        <w:spacing w:after="0" w:line="240" w:lineRule="auto"/>
        <w:ind/>
        <w:rPr>
          <w:sz w:val="24"/>
        </w:rPr>
      </w:pPr>
      <w:r>
        <w:rPr>
          <w:sz w:val="24"/>
        </w:rPr>
        <w:t>2. Биологическая</w:t>
      </w:r>
    </w:p>
    <w:p w14:paraId="1C030000">
      <w:pPr>
        <w:spacing w:after="0" w:line="240" w:lineRule="auto"/>
        <w:ind/>
        <w:rPr>
          <w:sz w:val="24"/>
        </w:rPr>
      </w:pPr>
      <w:r>
        <w:rPr>
          <w:sz w:val="24"/>
        </w:rPr>
        <w:t>3. Физико-химическая</w:t>
      </w:r>
    </w:p>
    <w:p w14:paraId="1D030000">
      <w:pPr>
        <w:spacing w:after="0" w:line="240" w:lineRule="auto"/>
        <w:ind/>
        <w:jc w:val="both"/>
        <w:rPr>
          <w:sz w:val="24"/>
        </w:rPr>
      </w:pPr>
      <w:r>
        <w:rPr>
          <w:sz w:val="24"/>
        </w:rPr>
        <w:t>4. Химическая</w:t>
      </w:r>
    </w:p>
    <w:p w14:paraId="1E030000">
      <w:pPr>
        <w:spacing w:after="0" w:line="240" w:lineRule="auto"/>
        <w:ind/>
        <w:jc w:val="both"/>
        <w:rPr>
          <w:sz w:val="24"/>
        </w:rPr>
      </w:pPr>
    </w:p>
    <w:p w14:paraId="1F030000">
      <w:pPr>
        <w:pStyle w:val="Style_6"/>
        <w:tabs>
          <w:tab w:leader="none" w:pos="284" w:val="left"/>
        </w:tabs>
        <w:spacing w:after="0" w:before="0" w:line="276" w:lineRule="auto"/>
        <w:ind/>
      </w:pPr>
      <w:r>
        <w:rPr>
          <w:b w:val="1"/>
        </w:rPr>
        <w:t>90.</w:t>
      </w:r>
      <w:r>
        <w:rPr>
          <w:b w:val="1"/>
        </w:rPr>
        <w:t xml:space="preserve"> </w:t>
      </w:r>
      <w:r>
        <w:rPr>
          <w:b w:val="1"/>
        </w:rPr>
        <w:t>Установите порядок выполнения процессов в замкнутой информационной системе.</w:t>
      </w:r>
    </w:p>
    <w:p w14:paraId="20030000">
      <w:pPr>
        <w:pStyle w:val="Style_6"/>
        <w:numPr>
          <w:ilvl w:val="0"/>
          <w:numId w:val="5"/>
        </w:numPr>
        <w:tabs>
          <w:tab w:leader="none" w:pos="284" w:val="left"/>
        </w:tabs>
        <w:spacing w:after="0" w:before="0" w:line="276" w:lineRule="auto"/>
        <w:ind w:firstLine="0" w:left="0"/>
      </w:pPr>
      <w:r>
        <w:t>Вывод информации для отправки потребителю или в другую систему</w:t>
      </w:r>
    </w:p>
    <w:p w14:paraId="21030000">
      <w:pPr>
        <w:pStyle w:val="Style_6"/>
        <w:numPr>
          <w:ilvl w:val="0"/>
          <w:numId w:val="5"/>
        </w:numPr>
        <w:tabs>
          <w:tab w:leader="none" w:pos="284" w:val="left"/>
        </w:tabs>
        <w:spacing w:after="0" w:before="0" w:line="276" w:lineRule="auto"/>
        <w:ind w:firstLine="0" w:left="0"/>
      </w:pPr>
      <w:r>
        <w:t>Преобразование входной информации и представление ее в удобном виде</w:t>
      </w:r>
    </w:p>
    <w:p w14:paraId="22030000">
      <w:pPr>
        <w:pStyle w:val="Style_6"/>
        <w:numPr>
          <w:ilvl w:val="0"/>
          <w:numId w:val="5"/>
        </w:numPr>
        <w:tabs>
          <w:tab w:leader="none" w:pos="284" w:val="left"/>
        </w:tabs>
        <w:spacing w:after="0" w:before="0" w:line="276" w:lineRule="auto"/>
        <w:ind w:firstLine="0" w:left="0"/>
      </w:pPr>
      <w:r>
        <w:t>Хранение как входной информации, так и результатов ее обработки</w:t>
      </w:r>
    </w:p>
    <w:p w14:paraId="23030000">
      <w:pPr>
        <w:pStyle w:val="Style_6"/>
        <w:numPr>
          <w:ilvl w:val="0"/>
          <w:numId w:val="5"/>
        </w:numPr>
        <w:tabs>
          <w:tab w:leader="none" w:pos="284" w:val="left"/>
        </w:tabs>
        <w:spacing w:after="0" w:before="0" w:line="276" w:lineRule="auto"/>
        <w:ind w:firstLine="0" w:left="0"/>
      </w:pPr>
      <w:r>
        <w:t>Ввод информации из внешних или внутренних источников</w:t>
      </w:r>
    </w:p>
    <w:p w14:paraId="24030000">
      <w:pPr>
        <w:pStyle w:val="Style_6"/>
        <w:numPr>
          <w:ilvl w:val="0"/>
          <w:numId w:val="5"/>
        </w:numPr>
        <w:tabs>
          <w:tab w:leader="none" w:pos="284" w:val="left"/>
        </w:tabs>
        <w:spacing w:after="0" w:before="0" w:line="276" w:lineRule="auto"/>
        <w:ind w:firstLine="0" w:left="0"/>
      </w:pPr>
      <w:r>
        <w:t>Ввод информации от потребителя через обратную связь</w:t>
      </w:r>
    </w:p>
    <w:p w14:paraId="25030000">
      <w:pPr>
        <w:spacing w:after="0" w:line="240" w:lineRule="auto"/>
        <w:ind/>
        <w:rPr>
          <w:b w:val="1"/>
          <w:sz w:val="24"/>
        </w:rPr>
      </w:pPr>
    </w:p>
    <w:p w14:paraId="26030000">
      <w:pPr>
        <w:spacing w:after="0" w:line="240" w:lineRule="auto"/>
        <w:ind/>
        <w:jc w:val="both"/>
        <w:rPr>
          <w:sz w:val="24"/>
        </w:rPr>
      </w:pPr>
      <w:r>
        <w:rPr>
          <w:b w:val="1"/>
          <w:sz w:val="24"/>
        </w:rPr>
        <w:t xml:space="preserve">91. </w:t>
      </w:r>
      <w:r>
        <w:rPr>
          <w:sz w:val="24"/>
        </w:rPr>
        <w:t>Укажите последовательную цепочку элементов, образующую адрес электронной почты:</w:t>
      </w:r>
    </w:p>
    <w:p w14:paraId="27030000">
      <w:pPr>
        <w:numPr>
          <w:ilvl w:val="0"/>
          <w:numId w:val="6"/>
        </w:numPr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Символ @</w:t>
      </w:r>
    </w:p>
    <w:p w14:paraId="28030000">
      <w:pPr>
        <w:numPr>
          <w:ilvl w:val="0"/>
          <w:numId w:val="6"/>
        </w:numPr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Имя пользователя</w:t>
      </w:r>
    </w:p>
    <w:p w14:paraId="29030000">
      <w:pPr>
        <w:numPr>
          <w:ilvl w:val="0"/>
          <w:numId w:val="6"/>
        </w:numPr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Домен</w:t>
      </w:r>
    </w:p>
    <w:p w14:paraId="2A030000">
      <w:pPr>
        <w:numPr>
          <w:ilvl w:val="0"/>
          <w:numId w:val="6"/>
        </w:numPr>
        <w:spacing w:after="0" w:line="240" w:lineRule="auto"/>
        <w:ind w:firstLine="0" w:left="0"/>
        <w:contextualSpacing w:val="1"/>
        <w:jc w:val="both"/>
        <w:rPr>
          <w:sz w:val="24"/>
        </w:rPr>
      </w:pPr>
      <w:r>
        <w:rPr>
          <w:sz w:val="24"/>
        </w:rPr>
        <w:t>Имя почтового сервера</w:t>
      </w:r>
    </w:p>
    <w:p w14:paraId="2B030000">
      <w:pPr>
        <w:spacing w:after="0" w:line="240" w:lineRule="auto"/>
        <w:ind/>
        <w:rPr>
          <w:b w:val="1"/>
          <w:color w:val="FF0000"/>
          <w:sz w:val="24"/>
        </w:rPr>
      </w:pPr>
    </w:p>
    <w:p w14:paraId="2C030000">
      <w:pPr>
        <w:spacing w:after="0" w:line="240" w:lineRule="auto"/>
        <w:ind/>
        <w:rPr>
          <w:color w:val="000000"/>
          <w:sz w:val="24"/>
        </w:rPr>
      </w:pPr>
      <w:r>
        <w:rPr>
          <w:b w:val="1"/>
          <w:color w:val="000000"/>
          <w:sz w:val="24"/>
        </w:rPr>
        <w:t xml:space="preserve">92. Установите правильную последовательность расчёта розничной цены продукции </w:t>
      </w:r>
    </w:p>
    <w:p w14:paraId="2D03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1. Прибыль продукции</w:t>
      </w:r>
    </w:p>
    <w:p w14:paraId="2E03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2. Себестоимость продукции</w:t>
      </w:r>
    </w:p>
    <w:p w14:paraId="2F03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3. Наценка посредника</w:t>
      </w:r>
    </w:p>
    <w:p w14:paraId="30030000">
      <w:pPr>
        <w:spacing w:after="0" w:line="240" w:lineRule="auto"/>
        <w:ind/>
        <w:rPr>
          <w:color w:val="000000"/>
          <w:sz w:val="24"/>
        </w:rPr>
      </w:pPr>
      <w:r>
        <w:rPr>
          <w:color w:val="000000"/>
          <w:sz w:val="24"/>
        </w:rPr>
        <w:t>4. НДС</w:t>
      </w:r>
    </w:p>
    <w:p w14:paraId="31030000">
      <w:pPr>
        <w:spacing w:after="0" w:line="240" w:lineRule="auto"/>
        <w:ind/>
        <w:rPr>
          <w:b w:val="1"/>
          <w:color w:val="000000"/>
          <w:sz w:val="24"/>
          <w:u w:val="single"/>
        </w:rPr>
      </w:pPr>
      <w:r>
        <w:rPr>
          <w:color w:val="000000"/>
          <w:sz w:val="24"/>
        </w:rPr>
        <w:t>5. Наценка продавца</w:t>
      </w:r>
    </w:p>
    <w:p w14:paraId="32030000">
      <w:pPr>
        <w:spacing w:after="0" w:line="240" w:lineRule="auto"/>
        <w:ind/>
        <w:jc w:val="both"/>
        <w:rPr>
          <w:color w:val="FF0000"/>
          <w:sz w:val="24"/>
        </w:rPr>
      </w:pPr>
    </w:p>
    <w:p w14:paraId="33030000">
      <w:pPr>
        <w:spacing w:after="0" w:line="240" w:lineRule="auto"/>
        <w:ind/>
        <w:rPr>
          <w:sz w:val="24"/>
        </w:rPr>
      </w:pPr>
      <w:r>
        <w:rPr>
          <w:b w:val="1"/>
          <w:color w:val="000000"/>
          <w:sz w:val="24"/>
        </w:rPr>
        <w:t>93.</w:t>
      </w:r>
      <w:r>
        <w:rPr>
          <w:b w:val="1"/>
          <w:sz w:val="24"/>
        </w:rPr>
        <w:t xml:space="preserve"> Укажите последовательность устройства внутриквартирной деревянной лестницы на тетивах: </w:t>
      </w:r>
    </w:p>
    <w:p w14:paraId="34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1. Крепление подступенка </w:t>
      </w:r>
    </w:p>
    <w:p w14:paraId="35030000">
      <w:pPr>
        <w:spacing w:after="0" w:line="240" w:lineRule="auto"/>
        <w:ind/>
        <w:rPr>
          <w:sz w:val="24"/>
        </w:rPr>
      </w:pPr>
      <w:r>
        <w:rPr>
          <w:sz w:val="24"/>
        </w:rPr>
        <w:t>2. Установка тетивы</w:t>
      </w:r>
    </w:p>
    <w:p w14:paraId="36030000">
      <w:pPr>
        <w:spacing w:after="0" w:line="240" w:lineRule="auto"/>
        <w:ind/>
        <w:rPr>
          <w:sz w:val="24"/>
        </w:rPr>
      </w:pPr>
      <w:r>
        <w:rPr>
          <w:sz w:val="24"/>
        </w:rPr>
        <w:t>3. Выполнение ограждения</w:t>
      </w:r>
    </w:p>
    <w:p w14:paraId="37030000">
      <w:pPr>
        <w:spacing w:after="0" w:line="240" w:lineRule="auto"/>
        <w:ind/>
        <w:rPr>
          <w:sz w:val="24"/>
        </w:rPr>
      </w:pPr>
      <w:r>
        <w:rPr>
          <w:sz w:val="24"/>
        </w:rPr>
        <w:t>4. Устройство проступи</w:t>
      </w:r>
    </w:p>
    <w:p w14:paraId="38030000">
      <w:pPr>
        <w:spacing w:after="0" w:line="240" w:lineRule="auto"/>
        <w:ind/>
        <w:rPr>
          <w:b w:val="1"/>
          <w:sz w:val="24"/>
        </w:rPr>
      </w:pPr>
    </w:p>
    <w:p w14:paraId="39030000">
      <w:pPr>
        <w:spacing w:after="0" w:before="0" w:line="276" w:lineRule="auto"/>
        <w:ind/>
        <w:rPr>
          <w:sz w:val="24"/>
        </w:rPr>
      </w:pPr>
      <w:r>
        <w:rPr>
          <w:b w:val="1"/>
          <w:sz w:val="24"/>
        </w:rPr>
        <w:t xml:space="preserve">94. Укажите последовательность устройства двускатной крыши жилого дома: </w:t>
      </w:r>
    </w:p>
    <w:p w14:paraId="3A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>1. Монтаж мауэрлата</w:t>
      </w:r>
    </w:p>
    <w:p w14:paraId="3B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>2. Монтаж кровли</w:t>
      </w:r>
    </w:p>
    <w:p w14:paraId="3C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 xml:space="preserve">3. Укладка прогона </w:t>
      </w:r>
    </w:p>
    <w:p w14:paraId="3D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>4. Монтаж стропильных ног</w:t>
      </w:r>
    </w:p>
    <w:p w14:paraId="3E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>5. Установка стоек</w:t>
      </w:r>
    </w:p>
    <w:p w14:paraId="3F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>6. Установка конькового прогона</w:t>
      </w:r>
    </w:p>
    <w:p w14:paraId="40030000">
      <w:pPr>
        <w:pStyle w:val="Style_6"/>
        <w:spacing w:after="0" w:before="0" w:line="276" w:lineRule="auto"/>
        <w:ind/>
      </w:pPr>
      <w:r>
        <w:rPr>
          <w:color w:themeColor="text1" w:val="000000"/>
        </w:rPr>
        <w:t>7. Устройство обрешетки</w:t>
      </w:r>
    </w:p>
    <w:p w14:paraId="41030000">
      <w:pPr>
        <w:pStyle w:val="Style_6"/>
        <w:spacing w:after="0" w:before="0" w:line="276" w:lineRule="auto"/>
        <w:ind/>
      </w:pPr>
    </w:p>
    <w:p w14:paraId="42030000">
      <w:pPr>
        <w:pStyle w:val="Style_6"/>
        <w:spacing w:after="0" w:before="0"/>
        <w:ind/>
      </w:pPr>
      <w:r>
        <w:rPr>
          <w:b w:val="1"/>
        </w:rPr>
        <w:t>95.</w:t>
      </w:r>
      <w:r>
        <w:rPr>
          <w:b w:val="1"/>
        </w:rPr>
        <w:t xml:space="preserve"> </w:t>
      </w:r>
      <w:r>
        <w:rPr>
          <w:b w:val="1"/>
          <w:color w:themeColor="text1" w:val="000000"/>
        </w:rPr>
        <w:t xml:space="preserve">Укажите последовательность устройства перегородки из гипсокартонных листов: </w:t>
      </w:r>
    </w:p>
    <w:p w14:paraId="43030000">
      <w:pPr>
        <w:pStyle w:val="Style_6"/>
        <w:spacing w:after="0" w:before="0"/>
        <w:ind/>
      </w:pPr>
      <w:r>
        <w:rPr>
          <w:color w:themeColor="text1" w:val="000000"/>
        </w:rPr>
        <w:t>1. Установка каркаса</w:t>
      </w:r>
    </w:p>
    <w:p w14:paraId="44030000">
      <w:pPr>
        <w:pStyle w:val="Style_6"/>
        <w:spacing w:after="0" w:before="0"/>
        <w:ind/>
      </w:pPr>
      <w:r>
        <w:rPr>
          <w:color w:themeColor="text1" w:val="000000"/>
        </w:rPr>
        <w:t>2. Обшивка перегородки листами</w:t>
      </w:r>
    </w:p>
    <w:p w14:paraId="45030000">
      <w:pPr>
        <w:pStyle w:val="Style_6"/>
        <w:spacing w:after="0" w:before="0"/>
        <w:ind/>
      </w:pPr>
      <w:r>
        <w:rPr>
          <w:color w:themeColor="text1" w:val="000000"/>
        </w:rPr>
        <w:t>3. Заделка стыков</w:t>
      </w:r>
    </w:p>
    <w:p w14:paraId="46030000">
      <w:pPr>
        <w:pStyle w:val="Style_6"/>
        <w:spacing w:after="0" w:before="0"/>
        <w:ind/>
      </w:pPr>
      <w:r>
        <w:rPr>
          <w:color w:themeColor="text1" w:val="000000"/>
        </w:rPr>
        <w:t>4. Укладка звукоизоляционного слоя</w:t>
      </w:r>
    </w:p>
    <w:p w14:paraId="47030000">
      <w:pPr>
        <w:spacing w:after="0" w:line="240" w:lineRule="auto"/>
        <w:ind w:right="-58"/>
        <w:rPr>
          <w:sz w:val="24"/>
        </w:rPr>
      </w:pPr>
    </w:p>
    <w:p w14:paraId="48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96. </w:t>
      </w:r>
      <w:r>
        <w:rPr>
          <w:b w:val="1"/>
          <w:sz w:val="24"/>
        </w:rPr>
        <w:t>Установите верную последовательность расчета деревянных стоек при подборе поперечного сечения:</w:t>
      </w:r>
    </w:p>
    <w:p w14:paraId="49030000">
      <w:pPr>
        <w:tabs>
          <w:tab w:leader="none" w:pos="1701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1. Определить расчетную длину стойки, породу и сорт древесины</w:t>
      </w:r>
    </w:p>
    <w:p w14:paraId="4A030000">
      <w:pPr>
        <w:tabs>
          <w:tab w:leader="none" w:pos="1701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2. Проверить прочность и устойчивость</w:t>
      </w:r>
    </w:p>
    <w:p w14:paraId="4B030000">
      <w:pPr>
        <w:tabs>
          <w:tab w:leader="none" w:pos="1701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3. Определить требую площадь поперечного сечения стойки</w:t>
      </w:r>
    </w:p>
    <w:p w14:paraId="4C030000">
      <w:pPr>
        <w:tabs>
          <w:tab w:leader="none" w:pos="1701" w:val="left"/>
        </w:tabs>
        <w:spacing w:after="0" w:line="240" w:lineRule="auto"/>
        <w:ind/>
        <w:rPr>
          <w:sz w:val="24"/>
        </w:rPr>
      </w:pPr>
      <w:r>
        <w:rPr>
          <w:sz w:val="24"/>
        </w:rPr>
        <w:t xml:space="preserve">4. Определить нагрузку и установить расчетную схему стойки </w:t>
      </w:r>
    </w:p>
    <w:p w14:paraId="4D030000">
      <w:pPr>
        <w:spacing w:after="0" w:line="240" w:lineRule="auto"/>
        <w:ind/>
        <w:rPr>
          <w:sz w:val="24"/>
        </w:rPr>
      </w:pPr>
    </w:p>
    <w:p w14:paraId="4E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97. Укажите последовательность расчета стальной балки, выполненной из прокатного двутавра: </w:t>
      </w:r>
    </w:p>
    <w:p w14:paraId="4F03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 xml:space="preserve">1. Определить требуемый момент сопротивления </w:t>
      </w:r>
    </w:p>
    <w:p w14:paraId="5003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 xml:space="preserve">2. Выполнить проверки по двум группам предельных состояний </w:t>
      </w:r>
    </w:p>
    <w:p w14:paraId="5103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 xml:space="preserve">3. Определить тип балочной клетки, собрать нагрузку, принять марку стали </w:t>
      </w:r>
    </w:p>
    <w:p w14:paraId="52030000">
      <w:pPr>
        <w:tabs>
          <w:tab w:leader="none" w:pos="95" w:val="left"/>
        </w:tabs>
        <w:spacing w:after="0" w:line="240" w:lineRule="auto"/>
        <w:ind/>
        <w:rPr>
          <w:sz w:val="24"/>
        </w:rPr>
      </w:pPr>
      <w:r>
        <w:rPr>
          <w:sz w:val="24"/>
        </w:rPr>
        <w:t>4. Определить расчетную схему и выполнить статический расчет</w:t>
      </w:r>
    </w:p>
    <w:p w14:paraId="53030000">
      <w:pPr>
        <w:spacing w:after="0" w:line="240" w:lineRule="auto"/>
        <w:ind/>
        <w:rPr>
          <w:i w:val="1"/>
          <w:sz w:val="24"/>
        </w:rPr>
      </w:pPr>
    </w:p>
    <w:p w14:paraId="54030000">
      <w:pPr>
        <w:spacing w:after="0" w:line="240" w:lineRule="auto"/>
        <w:ind/>
        <w:rPr>
          <w:b w:val="1"/>
          <w:sz w:val="24"/>
        </w:rPr>
      </w:pPr>
      <w:r>
        <w:rPr>
          <w:b w:val="1"/>
          <w:sz w:val="24"/>
        </w:rPr>
        <w:t>98. Установите верную последовательность расчета количества болтов при работе их на растяжение:</w:t>
      </w:r>
    </w:p>
    <w:p w14:paraId="55030000">
      <w:pPr>
        <w:spacing w:after="0" w:line="240" w:lineRule="auto"/>
        <w:ind/>
        <w:rPr>
          <w:sz w:val="24"/>
        </w:rPr>
      </w:pPr>
      <w:r>
        <w:rPr>
          <w:sz w:val="24"/>
        </w:rPr>
        <w:t>1. Определить максимальные усилия в расчетном соединении (расчетная нагрузка)</w:t>
      </w:r>
    </w:p>
    <w:p w14:paraId="56030000">
      <w:pPr>
        <w:spacing w:after="0" w:line="240" w:lineRule="auto"/>
        <w:ind/>
        <w:rPr>
          <w:sz w:val="24"/>
        </w:rPr>
      </w:pPr>
      <w:r>
        <w:rPr>
          <w:sz w:val="24"/>
        </w:rPr>
        <w:t>2. Определить несущую способности одного болта</w:t>
      </w:r>
    </w:p>
    <w:p w14:paraId="57030000">
      <w:pPr>
        <w:spacing w:after="0" w:line="240" w:lineRule="auto"/>
        <w:ind/>
        <w:rPr>
          <w:sz w:val="24"/>
        </w:rPr>
      </w:pPr>
      <w:r>
        <w:rPr>
          <w:sz w:val="24"/>
        </w:rPr>
        <w:t>3. Определить количество болтов</w:t>
      </w:r>
    </w:p>
    <w:p w14:paraId="58030000">
      <w:pPr>
        <w:spacing w:after="0" w:line="240" w:lineRule="auto"/>
        <w:ind/>
        <w:rPr>
          <w:sz w:val="24"/>
        </w:rPr>
      </w:pPr>
      <w:r>
        <w:rPr>
          <w:sz w:val="24"/>
        </w:rPr>
        <w:t>4. Определить расчетных характеристик материала</w:t>
      </w:r>
    </w:p>
    <w:p w14:paraId="59030000">
      <w:pPr>
        <w:spacing w:after="0" w:line="240" w:lineRule="auto"/>
        <w:ind/>
        <w:rPr>
          <w:sz w:val="24"/>
        </w:rPr>
      </w:pPr>
    </w:p>
    <w:p w14:paraId="5A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>99.</w:t>
      </w:r>
      <w:r>
        <w:rPr>
          <w:sz w:val="24"/>
        </w:rPr>
        <w:t xml:space="preserve"> </w:t>
      </w:r>
      <w:r>
        <w:rPr>
          <w:b w:val="1"/>
          <w:sz w:val="24"/>
        </w:rPr>
        <w:t xml:space="preserve">Указать последовательность операций при нанесении декоративной штукатурки. </w:t>
      </w:r>
    </w:p>
    <w:p w14:paraId="5B030000">
      <w:pPr>
        <w:spacing w:after="0" w:line="240" w:lineRule="auto"/>
        <w:ind/>
        <w:rPr>
          <w:sz w:val="24"/>
        </w:rPr>
      </w:pPr>
      <w:r>
        <w:rPr>
          <w:sz w:val="24"/>
        </w:rPr>
        <w:t>1. Нанесение воскового слоя</w:t>
      </w:r>
    </w:p>
    <w:p w14:paraId="5C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2. Нанесение и разравнивание; вручную или с помощью </w:t>
      </w:r>
      <w:r>
        <w:rPr>
          <w:sz w:val="24"/>
        </w:rPr>
        <w:t>крошко</w:t>
      </w:r>
      <w:r>
        <w:rPr>
          <w:sz w:val="24"/>
        </w:rPr>
        <w:t xml:space="preserve">- или </w:t>
      </w:r>
      <w:r>
        <w:rPr>
          <w:sz w:val="24"/>
        </w:rPr>
        <w:t>растворомета</w:t>
      </w:r>
      <w:r>
        <w:rPr>
          <w:sz w:val="24"/>
        </w:rPr>
        <w:t xml:space="preserve"> декоративного слоя; </w:t>
      </w:r>
    </w:p>
    <w:p w14:paraId="5D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3. Очистка поверхности грунта и увлажнение во избежание </w:t>
      </w:r>
      <w:r>
        <w:rPr>
          <w:sz w:val="24"/>
        </w:rPr>
        <w:t>влагопотерь</w:t>
      </w:r>
      <w:r>
        <w:rPr>
          <w:sz w:val="24"/>
        </w:rPr>
        <w:t xml:space="preserve">; </w:t>
      </w:r>
    </w:p>
    <w:p w14:paraId="5E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4. Заглаживание поверхности декоративного слоя гладилками из нержавеющей стали; </w:t>
      </w:r>
    </w:p>
    <w:p w14:paraId="5F030000">
      <w:pPr>
        <w:spacing w:after="0" w:line="240" w:lineRule="auto"/>
        <w:ind/>
        <w:rPr>
          <w:sz w:val="24"/>
        </w:rPr>
      </w:pPr>
      <w:r>
        <w:rPr>
          <w:sz w:val="24"/>
        </w:rPr>
        <w:t xml:space="preserve">5. Структурирование шпателями. </w:t>
      </w:r>
    </w:p>
    <w:p w14:paraId="60030000">
      <w:pPr>
        <w:spacing w:after="0" w:line="240" w:lineRule="auto"/>
        <w:ind/>
        <w:rPr>
          <w:b w:val="1"/>
          <w:sz w:val="24"/>
        </w:rPr>
      </w:pPr>
      <w:r>
        <w:rPr>
          <w:sz w:val="24"/>
        </w:rPr>
        <w:t>6. Промывка затвердевшего декоративного слоя, обнажение декоративной фактуры.</w:t>
      </w:r>
    </w:p>
    <w:p w14:paraId="61030000">
      <w:pPr>
        <w:spacing w:after="0" w:line="240" w:lineRule="auto"/>
        <w:ind/>
        <w:rPr>
          <w:b w:val="1"/>
          <w:sz w:val="24"/>
        </w:rPr>
      </w:pPr>
    </w:p>
    <w:p w14:paraId="62030000">
      <w:pPr>
        <w:spacing w:after="0" w:line="240" w:lineRule="auto"/>
        <w:ind/>
        <w:rPr>
          <w:sz w:val="24"/>
        </w:rPr>
      </w:pPr>
      <w:r>
        <w:rPr>
          <w:b w:val="1"/>
          <w:sz w:val="24"/>
        </w:rPr>
        <w:t xml:space="preserve">100. Укажите последовательность монтажа блоков стен подвала </w:t>
      </w:r>
    </w:p>
    <w:p w14:paraId="63030000">
      <w:pPr>
        <w:pStyle w:val="Style_3"/>
        <w:numPr>
          <w:ilvl w:val="0"/>
          <w:numId w:val="7"/>
        </w:numPr>
        <w:spacing w:after="0" w:line="240" w:lineRule="auto"/>
        <w:ind/>
        <w:jc w:val="left"/>
      </w:pPr>
      <w:r>
        <w:t>Установка рядов стеновых блоков с перевязкой</w:t>
      </w:r>
    </w:p>
    <w:p w14:paraId="64030000">
      <w:pPr>
        <w:pStyle w:val="Style_3"/>
        <w:numPr>
          <w:ilvl w:val="0"/>
          <w:numId w:val="7"/>
        </w:numPr>
        <w:spacing w:after="0" w:line="240" w:lineRule="auto"/>
        <w:ind/>
        <w:jc w:val="left"/>
      </w:pPr>
      <w:r>
        <w:t>Заделывание вертикальных стыков блоков раствором</w:t>
      </w:r>
    </w:p>
    <w:p w14:paraId="65030000">
      <w:pPr>
        <w:pStyle w:val="Style_3"/>
        <w:numPr>
          <w:ilvl w:val="0"/>
          <w:numId w:val="7"/>
        </w:numPr>
        <w:spacing w:after="0" w:line="240" w:lineRule="auto"/>
        <w:ind/>
        <w:jc w:val="left"/>
      </w:pPr>
      <w:r>
        <w:t>Установка угловых маячных блоков</w:t>
      </w:r>
    </w:p>
    <w:p w14:paraId="66030000">
      <w:pPr>
        <w:pStyle w:val="Style_3"/>
        <w:numPr>
          <w:ilvl w:val="0"/>
          <w:numId w:val="7"/>
        </w:numPr>
        <w:spacing w:after="0" w:line="240" w:lineRule="auto"/>
        <w:ind/>
        <w:jc w:val="left"/>
      </w:pPr>
      <w:r>
        <w:t xml:space="preserve">Установка промежуточных </w:t>
      </w:r>
      <w:r>
        <w:t>маячковых</w:t>
      </w:r>
      <w:r>
        <w:t xml:space="preserve"> блоков</w:t>
      </w:r>
    </w:p>
    <w:p w14:paraId="67030000">
      <w:pPr>
        <w:pStyle w:val="Style_3"/>
        <w:numPr>
          <w:ilvl w:val="0"/>
          <w:numId w:val="7"/>
        </w:numPr>
        <w:spacing w:after="0" w:line="240" w:lineRule="auto"/>
        <w:ind/>
        <w:jc w:val="left"/>
      </w:pPr>
      <w:r>
        <w:t>Выравнивание раствором плоскости фундаментов</w:t>
      </w:r>
    </w:p>
    <w:p w14:paraId="68030000">
      <w:pPr>
        <w:spacing w:after="0" w:line="252" w:lineRule="auto"/>
        <w:ind/>
        <w:rPr>
          <w:color w:val="00B050"/>
          <w:sz w:val="24"/>
        </w:rPr>
      </w:pPr>
    </w:p>
    <w:p w14:paraId="69030000">
      <w:pPr>
        <w:spacing w:after="0" w:line="252" w:lineRule="auto"/>
        <w:ind/>
        <w:rPr>
          <w:color w:val="00B050"/>
          <w:sz w:val="24"/>
        </w:rPr>
      </w:pPr>
    </w:p>
    <w:p w14:paraId="6A030000">
      <w:pPr>
        <w:pStyle w:val="Style_6"/>
        <w:tabs>
          <w:tab w:leader="none" w:pos="284" w:val="left"/>
        </w:tabs>
        <w:spacing w:after="0"/>
        <w:ind/>
      </w:pPr>
    </w:p>
    <w:p w14:paraId="6B030000">
      <w:pPr>
        <w:spacing w:after="0" w:line="240" w:lineRule="auto"/>
        <w:ind/>
        <w:rPr>
          <w:sz w:val="24"/>
        </w:rPr>
      </w:pPr>
    </w:p>
    <w:p w14:paraId="6C030000">
      <w:pPr>
        <w:rPr>
          <w:b w:val="1"/>
          <w:i w:val="1"/>
          <w:sz w:val="24"/>
        </w:rPr>
      </w:pPr>
    </w:p>
    <w:p w14:paraId="6D030000">
      <w:pPr>
        <w:sectPr>
          <w:headerReference r:id="rId3" w:type="first"/>
          <w:headerReference r:id="rId1" w:type="default"/>
          <w:pgSz w:h="16848" w:orient="portrait" w:w="11908"/>
          <w:pgMar w:bottom="1134" w:footer="709" w:gutter="0" w:header="0" w:left="1701" w:right="850" w:top="713"/>
          <w:titlePg/>
        </w:sectPr>
      </w:pPr>
    </w:p>
    <w:p w14:paraId="6E030000">
      <w:pPr>
        <w:spacing w:after="0" w:line="240" w:lineRule="auto"/>
        <w:ind/>
        <w:rPr>
          <w:color w:val="000000"/>
          <w:sz w:val="24"/>
        </w:rPr>
      </w:pPr>
    </w:p>
    <w:p w14:paraId="6F030000">
      <w:pPr>
        <w:spacing w:after="0" w:line="240" w:lineRule="auto"/>
        <w:ind/>
        <w:rPr>
          <w:color w:val="000000"/>
          <w:sz w:val="24"/>
        </w:rPr>
      </w:pPr>
    </w:p>
    <w:p w14:paraId="70030000">
      <w:pPr>
        <w:pStyle w:val="Style_6"/>
        <w:tabs>
          <w:tab w:leader="none" w:pos="284" w:val="left"/>
        </w:tabs>
        <w:spacing w:after="0"/>
        <w:ind/>
        <w:rPr>
          <w:color w:val="000000"/>
        </w:rPr>
      </w:pPr>
    </w:p>
    <w:p w14:paraId="71030000">
      <w:pPr>
        <w:spacing w:after="0" w:line="240" w:lineRule="auto"/>
        <w:ind/>
        <w:rPr>
          <w:sz w:val="24"/>
        </w:rPr>
      </w:pPr>
    </w:p>
    <w:p w14:paraId="72030000">
      <w:pPr>
        <w:spacing w:after="0" w:line="360" w:lineRule="auto"/>
        <w:ind w:right="-282"/>
        <w:jc w:val="center"/>
        <w:rPr>
          <w:b w:val="1"/>
          <w:sz w:val="24"/>
        </w:rPr>
      </w:pPr>
    </w:p>
    <w:p w14:paraId="73030000">
      <w:pPr>
        <w:spacing w:after="0" w:line="360" w:lineRule="auto"/>
        <w:ind w:right="-282"/>
        <w:jc w:val="center"/>
        <w:rPr>
          <w:b w:val="1"/>
          <w:sz w:val="24"/>
        </w:rPr>
      </w:pPr>
    </w:p>
    <w:p w14:paraId="74030000">
      <w:pPr>
        <w:spacing w:after="0" w:line="360" w:lineRule="auto"/>
        <w:ind w:right="-282"/>
        <w:jc w:val="center"/>
        <w:rPr>
          <w:b w:val="1"/>
          <w:sz w:val="24"/>
        </w:rPr>
      </w:pPr>
    </w:p>
    <w:p w14:paraId="75030000">
      <w:pPr>
        <w:spacing w:after="0" w:line="360" w:lineRule="auto"/>
        <w:ind w:right="-282"/>
        <w:jc w:val="center"/>
        <w:rPr>
          <w:b w:val="1"/>
          <w:sz w:val="24"/>
        </w:rPr>
      </w:pPr>
    </w:p>
    <w:p w14:paraId="76030000">
      <w:pPr>
        <w:spacing w:after="0" w:line="240" w:lineRule="auto"/>
        <w:ind/>
        <w:rPr>
          <w:b w:val="1"/>
          <w:sz w:val="24"/>
        </w:rPr>
      </w:pPr>
    </w:p>
    <w:sectPr>
      <w:headerReference r:id="rId4" w:type="first"/>
      <w:headerReference r:id="rId2" w:type="default"/>
      <w:type w:val="continuous"/>
      <w:pgSz w:h="16848" w:orient="portrait" w:w="11908"/>
      <w:pgMar w:bottom="1134" w:footer="709" w:gutter="0" w:header="709" w:left="1701" w:right="850" w:top="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spacing w:after="120"/>
      <w:ind/>
      <w:jc w:val="center"/>
      <w:rPr>
        <w:sz w:val="22"/>
      </w:rPr>
    </w:pPr>
  </w:p>
</w:hdr>
</file>

<file path=word/header2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  <w:spacing w:after="120"/>
      <w:ind/>
      <w:jc w:val="center"/>
      <w:rPr>
        <w:sz w:val="22"/>
      </w:rPr>
    </w:pPr>
  </w:p>
</w:hdr>
</file>

<file path=word/header3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fldChar w:fldCharType="end"/>
    </w:r>
  </w:p>
  <w:p w14:paraId="05000000">
    <w:pPr>
      <w:pStyle w:val="Style_1"/>
      <w:ind/>
      <w:jc w:val="center"/>
      <w:rPr>
        <w:sz w:val="24"/>
      </w:rPr>
    </w:pPr>
  </w:p>
  <w:p w14:paraId="06000000">
    <w:pPr>
      <w:pStyle w:val="Style_1"/>
    </w:pPr>
  </w:p>
</w:hdr>
</file>

<file path=word/header4.xml><?xml version="1.0" encoding="utf-8"?>
<w:hd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fldChar w:fldCharType="end"/>
    </w:r>
  </w:p>
  <w:p w14:paraId="07000000">
    <w:pPr>
      <w:pStyle w:val="Style_1"/>
      <w:ind/>
      <w:jc w:val="center"/>
      <w:rPr>
        <w:sz w:val="24"/>
      </w:rPr>
    </w:pP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russianLower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502"/>
      </w:pPr>
    </w:lvl>
    <w:lvl w:ilvl="1">
      <w:start w:val="1"/>
      <w:numFmt w:val="lowerLetter"/>
      <w:lvlText w:val="%2."/>
      <w:lvlJc w:val="left"/>
      <w:pPr>
        <w:ind w:hanging="360" w:left="1222"/>
      </w:pPr>
    </w:lvl>
    <w:lvl w:ilvl="2">
      <w:start w:val="1"/>
      <w:numFmt w:val="lowerRoman"/>
      <w:lvlText w:val="%3."/>
      <w:lvlJc w:val="right"/>
      <w:pPr>
        <w:ind w:hanging="180" w:left="1942"/>
      </w:pPr>
    </w:lvl>
    <w:lvl w:ilvl="3">
      <w:start w:val="1"/>
      <w:numFmt w:val="decimal"/>
      <w:lvlText w:val="%4."/>
      <w:lvlJc w:val="left"/>
      <w:pPr>
        <w:ind w:hanging="360" w:left="2662"/>
      </w:pPr>
    </w:lvl>
    <w:lvl w:ilvl="4">
      <w:start w:val="1"/>
      <w:numFmt w:val="lowerLetter"/>
      <w:lvlText w:val="%5."/>
      <w:lvlJc w:val="left"/>
      <w:pPr>
        <w:ind w:hanging="360" w:left="3382"/>
      </w:pPr>
    </w:lvl>
    <w:lvl w:ilvl="5">
      <w:start w:val="1"/>
      <w:numFmt w:val="lowerRoman"/>
      <w:lvlText w:val="%6."/>
      <w:lvlJc w:val="right"/>
      <w:pPr>
        <w:ind w:hanging="180" w:left="4102"/>
      </w:pPr>
    </w:lvl>
    <w:lvl w:ilvl="6">
      <w:start w:val="1"/>
      <w:numFmt w:val="decimal"/>
      <w:lvlText w:val="%7."/>
      <w:lvlJc w:val="left"/>
      <w:pPr>
        <w:ind w:hanging="360" w:left="4822"/>
      </w:pPr>
    </w:lvl>
    <w:lvl w:ilvl="7">
      <w:start w:val="1"/>
      <w:numFmt w:val="lowerLetter"/>
      <w:lvlText w:val="%8."/>
      <w:lvlJc w:val="left"/>
      <w:pPr>
        <w:ind w:hanging="360" w:left="5542"/>
      </w:pPr>
    </w:lvl>
    <w:lvl w:ilvl="8">
      <w:start w:val="1"/>
      <w:numFmt w:val="lowerRoman"/>
      <w:lvlText w:val="%9."/>
      <w:lvlJc w:val="right"/>
      <w:pPr>
        <w:ind w:hanging="180" w:left="6262"/>
      </w:pPr>
    </w:lvl>
  </w:abstractNum>
  <w:abstractNum w:abstractNumId="2">
    <w:lvl w:ilvl="0">
      <w:start w:val="1"/>
      <w:numFmt w:val="russianUpper"/>
      <w:lvlText w:val="%1."/>
      <w:lvlJc w:val="left"/>
      <w:pPr>
        <w:ind w:hanging="360" w:left="501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72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pPr>
      <w:spacing w:after="200" w:line="276" w:lineRule="auto"/>
      <w:ind/>
    </w:pPr>
    <w:rPr>
      <w:sz w:val="28"/>
    </w:rPr>
  </w:style>
  <w:style w:default="1" w:styleId="Style_10_ch" w:type="character">
    <w:name w:val="Normal"/>
    <w:link w:val="Style_10"/>
    <w:rPr>
      <w:sz w:val="28"/>
    </w:rPr>
  </w:style>
  <w:style w:styleId="Style_11" w:type="paragraph">
    <w:name w:val="toc 2"/>
    <w:next w:val="Style_10"/>
    <w:link w:val="Style_11_ch"/>
    <w:uiPriority w:val="39"/>
    <w:pPr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ConsPlusTitle"/>
    <w:link w:val="Style_12_ch"/>
    <w:pPr>
      <w:widowControl w:val="0"/>
      <w:ind/>
    </w:pPr>
    <w:rPr>
      <w:rFonts w:ascii="Calibri" w:hAnsi="Calibri"/>
      <w:b w:val="1"/>
      <w:sz w:val="22"/>
    </w:rPr>
  </w:style>
  <w:style w:styleId="Style_12_ch" w:type="character">
    <w:name w:val="ConsPlusTitle"/>
    <w:link w:val="Style_12"/>
    <w:rPr>
      <w:rFonts w:ascii="Calibri" w:hAnsi="Calibri"/>
      <w:b w:val="1"/>
      <w:sz w:val="22"/>
    </w:rPr>
  </w:style>
  <w:style w:styleId="Style_1" w:type="paragraph">
    <w:name w:val="header"/>
    <w:basedOn w:val="Style_10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13" w:type="paragraph">
    <w:name w:val="toc 4"/>
    <w:next w:val="Style_10"/>
    <w:link w:val="Style_13_ch"/>
    <w:uiPriority w:val="39"/>
    <w:pPr>
      <w:ind w:firstLine="0" w:left="600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No Spacing"/>
    <w:link w:val="Style_14_ch"/>
    <w:rPr>
      <w:rFonts w:ascii="Microsoft Sans Serif" w:hAnsi="Microsoft Sans Serif"/>
      <w:sz w:val="24"/>
    </w:rPr>
  </w:style>
  <w:style w:styleId="Style_14_ch" w:type="character">
    <w:name w:val="No Spacing"/>
    <w:link w:val="Style_14"/>
    <w:rPr>
      <w:rFonts w:ascii="Microsoft Sans Serif" w:hAnsi="Microsoft Sans Serif"/>
      <w:sz w:val="24"/>
    </w:rPr>
  </w:style>
  <w:style w:styleId="Style_15" w:type="paragraph">
    <w:name w:val="annotation subject"/>
    <w:basedOn w:val="Style_16"/>
    <w:next w:val="Style_16"/>
    <w:link w:val="Style_15_ch"/>
    <w:rPr>
      <w:b w:val="1"/>
    </w:rPr>
  </w:style>
  <w:style w:styleId="Style_15_ch" w:type="character">
    <w:name w:val="annotation subject"/>
    <w:basedOn w:val="Style_16_ch"/>
    <w:link w:val="Style_15"/>
    <w:rPr>
      <w:b w:val="1"/>
    </w:rPr>
  </w:style>
  <w:style w:styleId="Style_17" w:type="paragraph">
    <w:name w:val="toc 6"/>
    <w:next w:val="Style_10"/>
    <w:link w:val="Style_17_ch"/>
    <w:uiPriority w:val="39"/>
    <w:pPr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toc 7"/>
    <w:next w:val="Style_10"/>
    <w:link w:val="Style_18_ch"/>
    <w:uiPriority w:val="39"/>
    <w:pPr>
      <w:ind w:firstLine="0" w:left="1200"/>
    </w:pPr>
    <w:rPr>
      <w:rFonts w:ascii="XO Thames" w:hAnsi="XO Thames"/>
      <w:sz w:val="28"/>
    </w:rPr>
  </w:style>
  <w:style w:styleId="Style_18_ch" w:type="character">
    <w:name w:val="toc 7"/>
    <w:link w:val="Style_18"/>
    <w:rPr>
      <w:rFonts w:ascii="XO Thames" w:hAnsi="XO Thames"/>
      <w:sz w:val="28"/>
    </w:rPr>
  </w:style>
  <w:style w:styleId="Style_3" w:type="paragraph">
    <w:name w:val="List Paragraph"/>
    <w:basedOn w:val="Style_10"/>
    <w:link w:val="Style_3_ch"/>
    <w:pPr>
      <w:ind w:firstLine="0" w:left="720"/>
      <w:contextualSpacing w:val="1"/>
      <w:jc w:val="both"/>
    </w:pPr>
    <w:rPr>
      <w:sz w:val="24"/>
    </w:rPr>
  </w:style>
  <w:style w:styleId="Style_3_ch" w:type="character">
    <w:name w:val="List Paragraph"/>
    <w:basedOn w:val="Style_10_ch"/>
    <w:link w:val="Style_3"/>
    <w:rPr>
      <w:sz w:val="24"/>
    </w:rPr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Font Style35"/>
    <w:link w:val="Style_20_ch"/>
    <w:rPr>
      <w:rFonts w:ascii="Segoe UI" w:hAnsi="Segoe UI"/>
    </w:rPr>
  </w:style>
  <w:style w:styleId="Style_20_ch" w:type="character">
    <w:name w:val="Font Style35"/>
    <w:link w:val="Style_20"/>
    <w:rPr>
      <w:rFonts w:ascii="Segoe UI" w:hAnsi="Segoe UI"/>
    </w:rPr>
  </w:style>
  <w:style w:styleId="Style_21" w:type="paragraph">
    <w:name w:val="heading 3"/>
    <w:next w:val="Style_10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6" w:type="paragraph">
    <w:name w:val="Normal (Web)"/>
    <w:basedOn w:val="Style_10"/>
    <w:link w:val="Style_6_ch"/>
    <w:pPr>
      <w:spacing w:afterAutospacing="on" w:beforeAutospacing="on" w:line="240" w:lineRule="auto"/>
      <w:ind/>
    </w:pPr>
    <w:rPr>
      <w:sz w:val="24"/>
    </w:rPr>
  </w:style>
  <w:style w:styleId="Style_6_ch" w:type="character">
    <w:name w:val="Normal (Web)"/>
    <w:basedOn w:val="Style_10_ch"/>
    <w:link w:val="Style_6"/>
    <w:rPr>
      <w:sz w:val="24"/>
    </w:rPr>
  </w:style>
  <w:style w:styleId="Style_4" w:type="paragraph">
    <w:name w:val="apple-style-span"/>
    <w:basedOn w:val="Style_22"/>
    <w:link w:val="Style_4_ch"/>
  </w:style>
  <w:style w:styleId="Style_4_ch" w:type="character">
    <w:name w:val="apple-style-span"/>
    <w:basedOn w:val="Style_22_ch"/>
    <w:link w:val="Style_4"/>
  </w:style>
  <w:style w:styleId="Style_23" w:type="paragraph">
    <w:name w:val="Стиль"/>
    <w:link w:val="Style_23_ch"/>
    <w:pPr>
      <w:widowControl w:val="0"/>
      <w:ind/>
    </w:pPr>
    <w:rPr>
      <w:rFonts w:ascii="Arial" w:hAnsi="Arial"/>
      <w:sz w:val="24"/>
    </w:rPr>
  </w:style>
  <w:style w:styleId="Style_23_ch" w:type="character">
    <w:name w:val="Стиль"/>
    <w:link w:val="Style_23"/>
    <w:rPr>
      <w:rFonts w:ascii="Arial" w:hAnsi="Arial"/>
      <w:sz w:val="24"/>
    </w:rPr>
  </w:style>
  <w:style w:styleId="Style_24" w:type="paragraph">
    <w:name w:val="Style4"/>
    <w:basedOn w:val="Style_10"/>
    <w:link w:val="Style_24_ch"/>
    <w:pPr>
      <w:widowControl w:val="0"/>
      <w:spacing w:after="0" w:line="240" w:lineRule="auto"/>
      <w:ind/>
    </w:pPr>
    <w:rPr>
      <w:sz w:val="24"/>
    </w:rPr>
  </w:style>
  <w:style w:styleId="Style_24_ch" w:type="character">
    <w:name w:val="Style4"/>
    <w:basedOn w:val="Style_10_ch"/>
    <w:link w:val="Style_24"/>
    <w:rPr>
      <w:sz w:val="24"/>
    </w:rPr>
  </w:style>
  <w:style w:styleId="Style_25" w:type="paragraph">
    <w:name w:val="Основной текст1"/>
    <w:basedOn w:val="Style_10"/>
    <w:link w:val="Style_25_ch"/>
    <w:pPr>
      <w:spacing w:after="0" w:before="240" w:line="475" w:lineRule="exact"/>
      <w:ind/>
      <w:jc w:val="both"/>
    </w:pPr>
    <w:rPr>
      <w:sz w:val="27"/>
    </w:rPr>
  </w:style>
  <w:style w:styleId="Style_25_ch" w:type="character">
    <w:name w:val="Основной текст1"/>
    <w:basedOn w:val="Style_10_ch"/>
    <w:link w:val="Style_25"/>
    <w:rPr>
      <w:sz w:val="27"/>
    </w:rPr>
  </w:style>
  <w:style w:styleId="Style_26" w:type="paragraph">
    <w:name w:val="toc 3"/>
    <w:next w:val="Style_10"/>
    <w:link w:val="Style_26_ch"/>
    <w:uiPriority w:val="39"/>
    <w:pPr>
      <w:ind w:firstLine="0" w:left="400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№1"/>
    <w:basedOn w:val="Style_10"/>
    <w:link w:val="Style_27_ch"/>
    <w:pPr>
      <w:spacing w:after="240" w:before="480" w:line="240" w:lineRule="atLeast"/>
      <w:ind/>
      <w:jc w:val="center"/>
      <w:outlineLvl w:val="0"/>
    </w:pPr>
    <w:rPr>
      <w:sz w:val="27"/>
    </w:rPr>
  </w:style>
  <w:style w:styleId="Style_27_ch" w:type="character">
    <w:name w:val="Заголовок №1"/>
    <w:basedOn w:val="Style_10_ch"/>
    <w:link w:val="Style_27"/>
    <w:rPr>
      <w:sz w:val="27"/>
    </w:rPr>
  </w:style>
  <w:style w:styleId="Style_28" w:type="paragraph">
    <w:name w:val="Выделение1"/>
    <w:link w:val="Style_28_ch"/>
    <w:rPr>
      <w:i w:val="1"/>
    </w:rPr>
  </w:style>
  <w:style w:styleId="Style_28_ch" w:type="character">
    <w:name w:val="Выделение1"/>
    <w:link w:val="Style_28"/>
    <w:rPr>
      <w:i w:val="1"/>
    </w:rPr>
  </w:style>
  <w:style w:styleId="Style_29" w:type="paragraph">
    <w:name w:val="Основной шрифт абзаца1"/>
    <w:link w:val="Style_29_ch"/>
  </w:style>
  <w:style w:styleId="Style_29_ch" w:type="character">
    <w:name w:val="Основной шрифт абзаца1"/>
    <w:link w:val="Style_29"/>
  </w:style>
  <w:style w:styleId="Style_30" w:type="paragraph">
    <w:name w:val="heading 5"/>
    <w:next w:val="Style_10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Основной текст (13)"/>
    <w:basedOn w:val="Style_10"/>
    <w:link w:val="Style_31_ch"/>
    <w:pPr>
      <w:spacing w:after="420" w:before="180" w:line="240" w:lineRule="atLeast"/>
      <w:ind/>
    </w:pPr>
    <w:rPr>
      <w:sz w:val="27"/>
    </w:rPr>
  </w:style>
  <w:style w:styleId="Style_31_ch" w:type="character">
    <w:name w:val="Основной текст (13)"/>
    <w:basedOn w:val="Style_10_ch"/>
    <w:link w:val="Style_31"/>
    <w:rPr>
      <w:sz w:val="27"/>
    </w:rPr>
  </w:style>
  <w:style w:styleId="Style_32" w:type="paragraph">
    <w:name w:val="apple-converted-space"/>
    <w:link w:val="Style_32_ch"/>
  </w:style>
  <w:style w:styleId="Style_32_ch" w:type="character">
    <w:name w:val="apple-converted-space"/>
    <w:link w:val="Style_32"/>
  </w:style>
  <w:style w:styleId="Style_33" w:type="paragraph">
    <w:name w:val="heading 1"/>
    <w:basedOn w:val="Style_10"/>
    <w:next w:val="Style_10"/>
    <w:link w:val="Style_33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</w:rPr>
  </w:style>
  <w:style w:styleId="Style_33_ch" w:type="character">
    <w:name w:val="heading 1"/>
    <w:basedOn w:val="Style_10_ch"/>
    <w:link w:val="Style_33"/>
    <w:rPr>
      <w:rFonts w:ascii="Cambria" w:hAnsi="Cambria"/>
      <w:b w:val="1"/>
      <w:color w:val="365F91"/>
    </w:rPr>
  </w:style>
  <w:style w:styleId="Style_7" w:type="paragraph">
    <w:name w:val="Body Text"/>
    <w:basedOn w:val="Style_10"/>
    <w:link w:val="Style_7_ch"/>
    <w:pPr>
      <w:spacing w:after="120"/>
      <w:ind/>
    </w:pPr>
  </w:style>
  <w:style w:styleId="Style_7_ch" w:type="character">
    <w:name w:val="Body Text"/>
    <w:basedOn w:val="Style_10_ch"/>
    <w:link w:val="Style_7"/>
  </w:style>
  <w:style w:styleId="Style_34" w:type="paragraph">
    <w:name w:val="epm"/>
    <w:basedOn w:val="Style_29"/>
    <w:link w:val="Style_34_ch"/>
  </w:style>
  <w:style w:styleId="Style_34_ch" w:type="character">
    <w:name w:val="epm"/>
    <w:basedOn w:val="Style_29_ch"/>
    <w:link w:val="Style_34"/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10"/>
    <w:link w:val="Style_36_ch"/>
    <w:rPr>
      <w:sz w:val="20"/>
    </w:rPr>
  </w:style>
  <w:style w:styleId="Style_36_ch" w:type="character">
    <w:name w:val="Footnote"/>
    <w:basedOn w:val="Style_10_ch"/>
    <w:link w:val="Style_36"/>
    <w:rPr>
      <w:sz w:val="20"/>
    </w:rPr>
  </w:style>
  <w:style w:styleId="Style_37" w:type="paragraph">
    <w:name w:val="toc 1"/>
    <w:next w:val="Style_10"/>
    <w:link w:val="Style_37_ch"/>
    <w:uiPriority w:val="39"/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ind/>
      <w:jc w:val="both"/>
    </w:pPr>
    <w:rPr>
      <w:rFonts w:ascii="XO Thames" w:hAnsi="XO Thames"/>
    </w:rPr>
  </w:style>
  <w:style w:styleId="Style_38_ch" w:type="character">
    <w:name w:val="Header and Footer"/>
    <w:link w:val="Style_38"/>
    <w:rPr>
      <w:rFonts w:ascii="XO Thames" w:hAnsi="XO Thames"/>
    </w:rPr>
  </w:style>
  <w:style w:styleId="Style_39" w:type="paragraph">
    <w:name w:val="Знак примечания1"/>
    <w:link w:val="Style_39_ch"/>
    <w:rPr>
      <w:sz w:val="16"/>
    </w:rPr>
  </w:style>
  <w:style w:styleId="Style_39_ch" w:type="character">
    <w:name w:val="Знак примечания1"/>
    <w:link w:val="Style_39"/>
    <w:rPr>
      <w:sz w:val="16"/>
    </w:rPr>
  </w:style>
  <w:style w:styleId="Style_40" w:type="paragraph">
    <w:name w:val="toc 9"/>
    <w:next w:val="Style_10"/>
    <w:link w:val="Style_40_ch"/>
    <w:uiPriority w:val="39"/>
    <w:pPr>
      <w:ind w:firstLine="0" w:left="1600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Font Style18"/>
    <w:link w:val="Style_41_ch"/>
    <w:rPr>
      <w:sz w:val="22"/>
    </w:rPr>
  </w:style>
  <w:style w:styleId="Style_41_ch" w:type="character">
    <w:name w:val="Font Style18"/>
    <w:link w:val="Style_41"/>
    <w:rPr>
      <w:sz w:val="22"/>
    </w:rPr>
  </w:style>
  <w:style w:styleId="Style_42" w:type="paragraph">
    <w:name w:val="Font Style11"/>
    <w:link w:val="Style_42_ch"/>
    <w:rPr>
      <w:sz w:val="22"/>
    </w:rPr>
  </w:style>
  <w:style w:styleId="Style_42_ch" w:type="character">
    <w:name w:val="Font Style11"/>
    <w:link w:val="Style_42"/>
    <w:rPr>
      <w:sz w:val="22"/>
    </w:rPr>
  </w:style>
  <w:style w:styleId="Style_43" w:type="paragraph">
    <w:name w:val="Body Text Indent"/>
    <w:basedOn w:val="Style_10"/>
    <w:link w:val="Style_43_ch"/>
    <w:pPr>
      <w:spacing w:after="0" w:line="240" w:lineRule="auto"/>
      <w:ind w:firstLine="0" w:left="75"/>
      <w:jc w:val="both"/>
    </w:pPr>
  </w:style>
  <w:style w:styleId="Style_43_ch" w:type="character">
    <w:name w:val="Body Text Indent"/>
    <w:basedOn w:val="Style_10_ch"/>
    <w:link w:val="Style_43"/>
  </w:style>
  <w:style w:styleId="Style_44" w:type="paragraph">
    <w:name w:val="Знак сноски1"/>
    <w:link w:val="Style_44_ch"/>
    <w:rPr>
      <w:vertAlign w:val="superscript"/>
    </w:rPr>
  </w:style>
  <w:style w:styleId="Style_44_ch" w:type="character">
    <w:name w:val="Знак сноски1"/>
    <w:link w:val="Style_44"/>
    <w:rPr>
      <w:vertAlign w:val="superscript"/>
    </w:rPr>
  </w:style>
  <w:style w:styleId="Style_45" w:type="paragraph">
    <w:name w:val="Style16"/>
    <w:basedOn w:val="Style_10"/>
    <w:link w:val="Style_45_ch"/>
    <w:pPr>
      <w:widowControl w:val="0"/>
      <w:spacing w:after="0" w:line="240" w:lineRule="auto"/>
      <w:ind/>
    </w:pPr>
    <w:rPr>
      <w:rFonts w:ascii="Segoe UI" w:hAnsi="Segoe UI"/>
      <w:sz w:val="24"/>
    </w:rPr>
  </w:style>
  <w:style w:styleId="Style_45_ch" w:type="character">
    <w:name w:val="Style16"/>
    <w:basedOn w:val="Style_10_ch"/>
    <w:link w:val="Style_45"/>
    <w:rPr>
      <w:rFonts w:ascii="Segoe UI" w:hAnsi="Segoe UI"/>
      <w:sz w:val="24"/>
    </w:rPr>
  </w:style>
  <w:style w:styleId="Style_46" w:type="paragraph">
    <w:name w:val="Строгий1"/>
    <w:link w:val="Style_46_ch"/>
    <w:rPr>
      <w:b w:val="1"/>
    </w:rPr>
  </w:style>
  <w:style w:styleId="Style_46_ch" w:type="character">
    <w:name w:val="Строгий1"/>
    <w:link w:val="Style_46"/>
    <w:rPr>
      <w:b w:val="1"/>
    </w:rPr>
  </w:style>
  <w:style w:styleId="Style_47" w:type="paragraph">
    <w:name w:val="toc 8"/>
    <w:next w:val="Style_10"/>
    <w:link w:val="Style_47_ch"/>
    <w:uiPriority w:val="39"/>
    <w:pPr>
      <w:ind w:firstLine="0" w:left="1400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Balloon Text"/>
    <w:basedOn w:val="Style_10"/>
    <w:link w:val="Style_48_ch"/>
    <w:pPr>
      <w:spacing w:after="0" w:line="240" w:lineRule="auto"/>
      <w:ind/>
    </w:pPr>
    <w:rPr>
      <w:rFonts w:ascii="Tahoma" w:hAnsi="Tahoma"/>
      <w:sz w:val="16"/>
    </w:rPr>
  </w:style>
  <w:style w:styleId="Style_48_ch" w:type="character">
    <w:name w:val="Balloon Text"/>
    <w:basedOn w:val="Style_10_ch"/>
    <w:link w:val="Style_48"/>
    <w:rPr>
      <w:rFonts w:ascii="Tahoma" w:hAnsi="Tahoma"/>
      <w:sz w:val="16"/>
    </w:rPr>
  </w:style>
  <w:style w:styleId="Style_5" w:type="paragraph">
    <w:name w:val="Default"/>
    <w:link w:val="Style_5_ch"/>
    <w:rPr>
      <w:sz w:val="24"/>
    </w:rPr>
  </w:style>
  <w:style w:styleId="Style_5_ch" w:type="character">
    <w:name w:val="Default"/>
    <w:link w:val="Style_5"/>
    <w:rPr>
      <w:sz w:val="24"/>
    </w:rPr>
  </w:style>
  <w:style w:styleId="Style_49" w:type="paragraph">
    <w:name w:val="toc 5"/>
    <w:next w:val="Style_10"/>
    <w:link w:val="Style_49_ch"/>
    <w:uiPriority w:val="39"/>
    <w:pPr>
      <w:ind w:firstLine="0"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Гиперссылка1"/>
    <w:link w:val="Style_50_ch"/>
    <w:rPr>
      <w:color w:val="0000FF"/>
      <w:u w:val="single"/>
    </w:rPr>
  </w:style>
  <w:style w:styleId="Style_50_ch" w:type="character">
    <w:name w:val="Гиперссылка1"/>
    <w:link w:val="Style_50"/>
    <w:rPr>
      <w:color w:val="0000FF"/>
      <w:u w:val="single"/>
    </w:rPr>
  </w:style>
  <w:style w:styleId="Style_51" w:type="paragraph">
    <w:name w:val="fontstyle01"/>
    <w:basedOn w:val="Style_22"/>
    <w:link w:val="Style_51_ch"/>
    <w:rPr>
      <w:rFonts w:ascii="ArialMT" w:hAnsi="ArialMT"/>
      <w:b w:val="0"/>
      <w:i w:val="0"/>
      <w:color w:val="000000"/>
      <w:sz w:val="20"/>
    </w:rPr>
  </w:style>
  <w:style w:styleId="Style_51_ch" w:type="character">
    <w:name w:val="fontstyle01"/>
    <w:basedOn w:val="Style_22_ch"/>
    <w:link w:val="Style_51"/>
    <w:rPr>
      <w:rFonts w:ascii="ArialMT" w:hAnsi="ArialMT"/>
      <w:b w:val="0"/>
      <w:i w:val="0"/>
      <w:color w:val="000000"/>
      <w:sz w:val="20"/>
    </w:rPr>
  </w:style>
  <w:style w:styleId="Style_52" w:type="paragraph">
    <w:name w:val="Subtitle"/>
    <w:next w:val="Style_10"/>
    <w:link w:val="Style_5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blk"/>
    <w:basedOn w:val="Style_29"/>
    <w:link w:val="Style_53_ch"/>
  </w:style>
  <w:style w:styleId="Style_53_ch" w:type="character">
    <w:name w:val="blk"/>
    <w:basedOn w:val="Style_29_ch"/>
    <w:link w:val="Style_53"/>
  </w:style>
  <w:style w:styleId="Style_54" w:type="paragraph">
    <w:name w:val="HTML Address"/>
    <w:basedOn w:val="Style_10"/>
    <w:link w:val="Style_54_ch"/>
    <w:pPr>
      <w:spacing w:after="0" w:line="240" w:lineRule="auto"/>
      <w:ind/>
    </w:pPr>
    <w:rPr>
      <w:i w:val="1"/>
      <w:sz w:val="24"/>
    </w:rPr>
  </w:style>
  <w:style w:styleId="Style_54_ch" w:type="character">
    <w:name w:val="HTML Address"/>
    <w:basedOn w:val="Style_10_ch"/>
    <w:link w:val="Style_54"/>
    <w:rPr>
      <w:i w:val="1"/>
      <w:sz w:val="24"/>
    </w:rPr>
  </w:style>
  <w:style w:styleId="Style_55" w:type="paragraph">
    <w:name w:val="ConsPlusNormal"/>
    <w:link w:val="Style_55_ch"/>
    <w:pPr>
      <w:widowControl w:val="0"/>
      <w:ind/>
    </w:pPr>
    <w:rPr>
      <w:rFonts w:ascii="Arial" w:hAnsi="Arial"/>
    </w:rPr>
  </w:style>
  <w:style w:styleId="Style_55_ch" w:type="character">
    <w:name w:val="ConsPlusNormal"/>
    <w:link w:val="Style_55"/>
    <w:rPr>
      <w:rFonts w:ascii="Arial" w:hAnsi="Arial"/>
    </w:rPr>
  </w:style>
  <w:style w:styleId="Style_56" w:type="paragraph">
    <w:name w:val="toc 10"/>
    <w:next w:val="Style_10"/>
    <w:link w:val="Style_56_ch"/>
    <w:uiPriority w:val="39"/>
    <w:pPr>
      <w:ind w:firstLine="0" w:left="1800"/>
    </w:pPr>
    <w:rPr>
      <w:rFonts w:ascii="XO Thames" w:hAnsi="XO Thames"/>
      <w:sz w:val="28"/>
    </w:rPr>
  </w:style>
  <w:style w:styleId="Style_56_ch" w:type="character">
    <w:name w:val="toc 10"/>
    <w:link w:val="Style_56"/>
    <w:rPr>
      <w:rFonts w:ascii="XO Thames" w:hAnsi="XO Thames"/>
      <w:sz w:val="28"/>
    </w:rPr>
  </w:style>
  <w:style w:styleId="Style_57" w:type="paragraph">
    <w:name w:val="Title"/>
    <w:next w:val="Style_10"/>
    <w:link w:val="Style_5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next w:val="Style_10"/>
    <w:link w:val="Style_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8_ch" w:type="character">
    <w:name w:val="heading 4"/>
    <w:link w:val="Style_58"/>
    <w:rPr>
      <w:rFonts w:ascii="XO Thames" w:hAnsi="XO Thames"/>
      <w:b w:val="1"/>
      <w:sz w:val="24"/>
    </w:rPr>
  </w:style>
  <w:style w:styleId="Style_59" w:type="paragraph">
    <w:name w:val="Основной текст (2)"/>
    <w:basedOn w:val="Style_10"/>
    <w:link w:val="Style_59_ch"/>
    <w:pPr>
      <w:spacing w:after="0" w:line="240" w:lineRule="atLeast"/>
      <w:ind w:hanging="460" w:left="460"/>
    </w:pPr>
    <w:rPr>
      <w:sz w:val="16"/>
    </w:rPr>
  </w:style>
  <w:style w:styleId="Style_59_ch" w:type="character">
    <w:name w:val="Основной текст (2)"/>
    <w:basedOn w:val="Style_10_ch"/>
    <w:link w:val="Style_59"/>
    <w:rPr>
      <w:sz w:val="16"/>
    </w:rPr>
  </w:style>
  <w:style w:styleId="Style_60" w:type="paragraph">
    <w:name w:val="heading 2"/>
    <w:next w:val="Style_10"/>
    <w:link w:val="Style_6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0_ch" w:type="character">
    <w:name w:val="heading 2"/>
    <w:link w:val="Style_60"/>
    <w:rPr>
      <w:rFonts w:ascii="XO Thames" w:hAnsi="XO Thames"/>
      <w:b w:val="1"/>
      <w:sz w:val="28"/>
    </w:rPr>
  </w:style>
  <w:style w:styleId="Style_16" w:type="paragraph">
    <w:name w:val="annotation text"/>
    <w:basedOn w:val="Style_10"/>
    <w:link w:val="Style_16_ch"/>
    <w:rPr>
      <w:sz w:val="20"/>
    </w:rPr>
  </w:style>
  <w:style w:styleId="Style_16_ch" w:type="character">
    <w:name w:val="annotation text"/>
    <w:basedOn w:val="Style_10_ch"/>
    <w:link w:val="Style_16"/>
    <w:rPr>
      <w:sz w:val="20"/>
    </w:rPr>
  </w:style>
  <w:style w:styleId="Style_61" w:type="paragraph">
    <w:name w:val="footer"/>
    <w:basedOn w:val="Style_10"/>
    <w:link w:val="Style_61_ch"/>
    <w:pPr>
      <w:tabs>
        <w:tab w:leader="none" w:pos="4677" w:val="center"/>
        <w:tab w:leader="none" w:pos="9355" w:val="right"/>
      </w:tabs>
      <w:ind/>
    </w:pPr>
  </w:style>
  <w:style w:styleId="Style_61_ch" w:type="character">
    <w:name w:val="footer"/>
    <w:basedOn w:val="Style_10_ch"/>
    <w:link w:val="Style_61"/>
  </w:style>
  <w:style w:styleId="Style_62" w:type="table">
    <w:name w:val="Сетка таблицы5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3" w:type="table">
    <w:name w:val="Сетка таблицы3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Сетка таблицы1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" w:type="table">
    <w:name w:val="TableGrid"/>
    <w:rPr>
      <w:rFonts w:asciiTheme="minorAscii" w:hAnsiTheme="minorHAnsi"/>
      <w:color w:val="000000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8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" w:type="table">
    <w:name w:val="Сетка таблицы2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6" w:type="table">
    <w:name w:val="Сетка таблицы4"/>
    <w:basedOn w:val="Style_2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8" Target="numbering.xml" Type="http://schemas.openxmlformats.org/officeDocument/2006/relationships/numbering"/>
  <Relationship Id="rId36" Target="webSettings.xml" Type="http://schemas.openxmlformats.org/officeDocument/2006/relationships/webSettings"/>
  <Relationship Id="rId35" Target="stylesWithEffects.xml" Type="http://schemas.microsoft.com/office/2007/relationships/stylesWithEffects"/>
  <Relationship Id="rId34" Target="styles.xml" Type="http://schemas.openxmlformats.org/officeDocument/2006/relationships/styles"/>
  <Relationship Id="rId33" Target="settings.xml" Type="http://schemas.openxmlformats.org/officeDocument/2006/relationships/settings"/>
  <Relationship Id="rId29" Target="media/25.jpeg" Type="http://schemas.openxmlformats.org/officeDocument/2006/relationships/image"/>
  <Relationship Id="rId28" Target="media/24.jpeg" Type="http://schemas.openxmlformats.org/officeDocument/2006/relationships/image"/>
  <Relationship Id="rId27" Target="media/23.jpeg" Type="http://schemas.openxmlformats.org/officeDocument/2006/relationships/image"/>
  <Relationship Id="rId23" Target="media/19.jpeg" Type="http://schemas.openxmlformats.org/officeDocument/2006/relationships/image"/>
  <Relationship Id="rId22" Target="media/18.jpeg" Type="http://schemas.openxmlformats.org/officeDocument/2006/relationships/image"/>
  <Relationship Id="rId21" Target="media/17.wmf" Type="http://schemas.openxmlformats.org/officeDocument/2006/relationships/image"/>
  <Relationship Id="rId25" Target="media/21.jpeg" Type="http://schemas.openxmlformats.org/officeDocument/2006/relationships/image"/>
  <Relationship Id="rId13" Target="media/9.wmf" Type="http://schemas.openxmlformats.org/officeDocument/2006/relationships/image"/>
  <Relationship Id="rId11" Target="media/7.wmf" Type="http://schemas.openxmlformats.org/officeDocument/2006/relationships/image"/>
  <Relationship Id="rId24" Target="media/20.jpeg" Type="http://schemas.openxmlformats.org/officeDocument/2006/relationships/image"/>
  <Relationship Id="rId10" Target="media/6.wmf" Type="http://schemas.openxmlformats.org/officeDocument/2006/relationships/image"/>
  <Relationship Id="rId17" Target="media/13.wmf" Type="http://schemas.openxmlformats.org/officeDocument/2006/relationships/image"/>
  <Relationship Id="rId18" Target="media/14.wmf" Type="http://schemas.openxmlformats.org/officeDocument/2006/relationships/image"/>
  <Relationship Id="rId26" Target="media/22.jpeg" Type="http://schemas.openxmlformats.org/officeDocument/2006/relationships/image"/>
  <Relationship Id="rId15" Target="media/11.wmf" Type="http://schemas.openxmlformats.org/officeDocument/2006/relationships/image"/>
  <Relationship Id="rId9" Target="media/5.png" Type="http://schemas.openxmlformats.org/officeDocument/2006/relationships/image"/>
  <Relationship Id="rId8" Target="media/4.png" Type="http://schemas.openxmlformats.org/officeDocument/2006/relationships/image"/>
  <Relationship Id="rId20" Target="media/16.wmf" Type="http://schemas.openxmlformats.org/officeDocument/2006/relationships/image"/>
  <Relationship Id="rId31" Target="media/27.jpeg" Type="http://schemas.openxmlformats.org/officeDocument/2006/relationships/image"/>
  <Relationship Id="rId37" Target="theme/theme1.xml" Type="http://schemas.openxmlformats.org/officeDocument/2006/relationships/theme"/>
  <Relationship Id="rId19" Target="media/15.wmf" Type="http://schemas.openxmlformats.org/officeDocument/2006/relationships/image"/>
  <Relationship Id="rId7" Target="media/3.png" Type="http://schemas.openxmlformats.org/officeDocument/2006/relationships/image"/>
  <Relationship Id="rId14" Target="media/10.wmf" Type="http://schemas.openxmlformats.org/officeDocument/2006/relationships/image"/>
  <Relationship Id="rId6" Target="media/2.png" Type="http://schemas.openxmlformats.org/officeDocument/2006/relationships/image"/>
  <Relationship Id="rId5" Target="media/1.wmf" Type="http://schemas.openxmlformats.org/officeDocument/2006/relationships/image"/>
  <Relationship Id="rId16" Target="media/12.wmf" Type="http://schemas.openxmlformats.org/officeDocument/2006/relationships/image"/>
  <Relationship Id="rId4" Target="header4.xml" Type="http://schemas.openxmlformats.org/officeDocument/2006/relationships/header"/>
  <Relationship Id="rId12" Target="media/8.wmf" Type="http://schemas.openxmlformats.org/officeDocument/2006/relationships/image"/>
  <Relationship Id="rId32" Target="fontTable.xml" Type="http://schemas.openxmlformats.org/officeDocument/2006/relationships/fontTable"/>
  <Relationship Id="rId3" Target="header3.xml" Type="http://schemas.openxmlformats.org/officeDocument/2006/relationships/header"/>
  <Relationship Id="rId30" Target="media/26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2024-02-28T11:41:20Z</dcterms:modified>
</cp:coreProperties>
</file>