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360" w:lineRule="auto"/>
        <w:ind/>
        <w:rPr>
          <w:rFonts w:ascii="PT Astra Serif" w:hAnsi="PT Astra Serif"/>
          <w:sz w:val="24"/>
        </w:rPr>
      </w:pPr>
    </w:p>
    <w:p w14:paraId="05000000">
      <w:pPr>
        <w:tabs>
          <w:tab w:leader="none" w:pos="0" w:val="left"/>
        </w:tabs>
        <w:spacing w:after="0" w:line="360" w:lineRule="auto"/>
        <w:ind w:firstLine="0"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Паспорт практического задания</w:t>
      </w:r>
    </w:p>
    <w:p w14:paraId="06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«Задание по организации работы коллектива»</w:t>
      </w:r>
    </w:p>
    <w:p w14:paraId="07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tbl>
      <w:tblPr>
        <w:tblStyle w:val="Style_1"/>
        <w:tblInd w:type="dxa" w:w="-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0"/>
        <w:gridCol w:w="5850"/>
        <w:gridCol w:w="2565"/>
      </w:tblGrid>
      <w:tr>
        <w:trPr>
          <w:trHeight w:hRule="atLeast" w:val="255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15.01.05 Сварщик </w:t>
            </w:r>
          </w:p>
          <w:p w14:paraId="0A000000">
            <w:pPr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(ручной и частично механизированной сварки (наплавки)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ПК 1.2 Использовать конструкторскую, нормативно-техническую и производственно-технологическую документацию по сварке</w:t>
            </w:r>
          </w:p>
          <w:p w14:paraId="0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ПК 1.3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  <w:p w14:paraId="0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ПК 1.4 Подготавливать и проверять сварочные материалы для различных способов сварки</w:t>
            </w:r>
          </w:p>
          <w:p w14:paraId="0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ПК 1.6 Проводить контроль подготовки и сборки элементов конструкции под сварку</w:t>
            </w:r>
          </w:p>
          <w:p w14:paraId="1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ПК 1.5: Выполнять сборку и подготовку элементов конструкции под сварку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ПМ.01 Подготовительные сварочные работы и контроль качества сварных швов после сварки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ЗАДАНИЕ № 1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Максимальный балл –20 баллов </w:t>
            </w:r>
          </w:p>
        </w:tc>
      </w:tr>
      <w:tr>
        <w:trPr>
          <w:trHeight w:hRule="atLeast" w:val="646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PT Astra Serif" w:hAnsi="PT Astra Serif"/>
              </w:rPr>
            </w:pP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bookmarkStart w:id="1" w:name="_gjdgxs"/>
            <w:bookmarkEnd w:id="1"/>
            <w:r>
              <w:rPr>
                <w:rFonts w:ascii="PT Astra Serif" w:hAnsi="PT Astra Serif"/>
                <w:sz w:val="24"/>
              </w:rPr>
              <w:t>Разработать технологический процесс сборки, визуального контроля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Материально-техническое обеспечение выполнения задания </w:t>
            </w:r>
          </w:p>
          <w:p w14:paraId="1B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(на одного участника)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наименование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количество</w:t>
            </w:r>
          </w:p>
        </w:tc>
      </w:tr>
      <w:tr>
        <w:trPr>
          <w:trHeight w:hRule="atLeast" w:val="624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Комплект нормативно-технологической документации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Бумага А4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Ручка шариковая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Карандаш для черчения 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Линейка 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Стёрка  (ластик)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14:paraId="31000000">
      <w:pPr>
        <w:tabs>
          <w:tab w:leader="none" w:pos="3375" w:val="left"/>
        </w:tabs>
        <w:spacing w:after="0" w:line="240" w:lineRule="auto"/>
        <w:ind/>
        <w:rPr>
          <w:rFonts w:ascii="PT Astra Serif" w:hAnsi="PT Astra Serif"/>
          <w:i w:val="1"/>
          <w:sz w:val="24"/>
        </w:rPr>
      </w:pPr>
    </w:p>
    <w:p w14:paraId="32000000">
      <w:pPr>
        <w:spacing w:after="0" w:line="240" w:lineRule="auto"/>
        <w:ind w:right="10"/>
        <w:jc w:val="center"/>
        <w:rPr>
          <w:rFonts w:ascii="PT Astra Serif" w:hAnsi="PT Astra Serif"/>
          <w:sz w:val="22"/>
        </w:rPr>
      </w:pPr>
    </w:p>
    <w:p w14:paraId="33000000">
      <w:pPr>
        <w:spacing w:after="0" w:line="240" w:lineRule="auto"/>
        <w:ind w:right="10"/>
        <w:jc w:val="center"/>
        <w:rPr>
          <w:rFonts w:ascii="PT Astra Serif" w:hAnsi="PT Astra Serif"/>
          <w:sz w:val="22"/>
        </w:rPr>
      </w:pPr>
    </w:p>
    <w:p w14:paraId="34000000">
      <w:pPr>
        <w:spacing w:after="0" w:line="240" w:lineRule="auto"/>
        <w:ind w:right="10"/>
        <w:jc w:val="center"/>
        <w:rPr>
          <w:rFonts w:ascii="PT Astra Serif" w:hAnsi="PT Astra Serif"/>
          <w:sz w:val="22"/>
        </w:rPr>
      </w:pPr>
    </w:p>
    <w:p w14:paraId="35000000">
      <w:pPr>
        <w:spacing w:after="0" w:line="240" w:lineRule="auto"/>
        <w:ind w:right="1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b w:val="1"/>
          <w:sz w:val="22"/>
        </w:rPr>
        <w:t>Рекомендуемая литература</w:t>
      </w:r>
    </w:p>
    <w:p w14:paraId="36000000">
      <w:pPr>
        <w:tabs>
          <w:tab w:leader="none" w:pos="1875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7000000">
      <w:pPr>
        <w:tabs>
          <w:tab w:leader="none" w:pos="1875" w:val="left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>1.  Овчинников, В. В. Основы технологии сварки и сварочное оборудование [Текст] / В. В. Овчинников — 101119075. — Москва: «Академия», 2022 — 256 c.</w:t>
      </w:r>
    </w:p>
    <w:p w14:paraId="38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</w:t>
      </w:r>
      <w:r>
        <w:rPr>
          <w:rFonts w:ascii="PT Astra Serif" w:hAnsi="PT Astra Serif"/>
          <w:color w:val="000000"/>
          <w:sz w:val="24"/>
        </w:rPr>
        <w:t xml:space="preserve"> Овчинников, В. В.  Контроль качества сварных соединений [Текст] / В. В. Овчинников — 101119247. — Москва: «Академия», 2022 — 240c.</w:t>
      </w:r>
    </w:p>
    <w:p w14:paraId="39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</w:t>
      </w:r>
      <w:r>
        <w:rPr>
          <w:rFonts w:ascii="PT Astra Serif" w:hAnsi="PT Astra Serif"/>
          <w:color w:val="000000"/>
          <w:sz w:val="24"/>
        </w:rPr>
        <w:t>Галушкина,В.Н. Технология производства сварных конструкций  [Текст] / В. Н. Галушкина  — 106113093. — Москва: «Академия», 2020 — 192 c.</w:t>
      </w:r>
    </w:p>
    <w:p w14:paraId="3A000000">
      <w:pPr>
        <w:tabs>
          <w:tab w:leader="none" w:pos="1875" w:val="left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</w:t>
      </w:r>
      <w:r>
        <w:rPr>
          <w:rFonts w:ascii="PT Astra Serif" w:hAnsi="PT Astra Serif"/>
          <w:color w:val="000000"/>
          <w:sz w:val="24"/>
        </w:rPr>
        <w:t xml:space="preserve"> Овчинников, В. В. Технология ручной дуговой, аргоно-дуговой, полуавтоматической сварки[Текст] / В. В. Овчинников — 102119030. — Москва: «Академия», 2023 — 288 c.</w:t>
      </w:r>
    </w:p>
    <w:p w14:paraId="3B000000">
      <w:pPr>
        <w:spacing w:after="0" w:line="240" w:lineRule="auto"/>
        <w:ind/>
        <w:rPr>
          <w:sz w:val="24"/>
        </w:rPr>
      </w:pPr>
    </w:p>
    <w:p w14:paraId="3C000000">
      <w:pPr>
        <w:spacing w:after="0" w:line="240" w:lineRule="auto"/>
        <w:ind/>
        <w:rPr>
          <w:sz w:val="22"/>
        </w:rPr>
      </w:pPr>
    </w:p>
    <w:p w14:paraId="3D000000">
      <w:pPr>
        <w:spacing w:after="0" w:line="240" w:lineRule="auto"/>
        <w:ind/>
        <w:rPr>
          <w:sz w:val="22"/>
        </w:rPr>
      </w:pPr>
    </w:p>
    <w:p w14:paraId="3E000000">
      <w:pPr>
        <w:spacing w:after="0" w:line="240" w:lineRule="auto"/>
        <w:ind/>
        <w:rPr>
          <w:sz w:val="22"/>
        </w:rPr>
      </w:pPr>
    </w:p>
    <w:p w14:paraId="3F000000">
      <w:pPr>
        <w:spacing w:after="0" w:line="240" w:lineRule="auto"/>
        <w:ind/>
        <w:rPr>
          <w:sz w:val="22"/>
        </w:rPr>
      </w:pPr>
    </w:p>
    <w:p w14:paraId="40000000">
      <w:pPr>
        <w:spacing w:after="0" w:line="240" w:lineRule="auto"/>
        <w:ind/>
        <w:rPr>
          <w:sz w:val="22"/>
        </w:rPr>
      </w:pPr>
    </w:p>
    <w:p w14:paraId="41000000">
      <w:pPr>
        <w:spacing w:after="0" w:line="240" w:lineRule="auto"/>
        <w:ind/>
        <w:rPr>
          <w:sz w:val="22"/>
        </w:rPr>
      </w:pPr>
    </w:p>
    <w:p w14:paraId="42000000">
      <w:pPr>
        <w:spacing w:after="0" w:line="240" w:lineRule="auto"/>
        <w:ind/>
        <w:rPr>
          <w:sz w:val="22"/>
        </w:rPr>
      </w:pPr>
    </w:p>
    <w:p w14:paraId="43000000">
      <w:pPr>
        <w:spacing w:after="0" w:line="240" w:lineRule="auto"/>
        <w:ind/>
        <w:rPr>
          <w:sz w:val="22"/>
        </w:rPr>
      </w:pPr>
    </w:p>
    <w:p w14:paraId="44000000">
      <w:pPr>
        <w:spacing w:after="0" w:line="240" w:lineRule="auto"/>
        <w:ind/>
        <w:rPr>
          <w:sz w:val="22"/>
        </w:rPr>
      </w:pPr>
    </w:p>
    <w:p w14:paraId="45000000">
      <w:pPr>
        <w:spacing w:after="0" w:line="240" w:lineRule="auto"/>
        <w:ind/>
        <w:rPr>
          <w:sz w:val="22"/>
        </w:rPr>
      </w:pPr>
    </w:p>
    <w:p w14:paraId="46000000">
      <w:pPr>
        <w:spacing w:after="0" w:line="240" w:lineRule="auto"/>
        <w:ind/>
        <w:rPr>
          <w:sz w:val="22"/>
        </w:rPr>
      </w:pPr>
    </w:p>
    <w:p w14:paraId="47000000">
      <w:pPr>
        <w:spacing w:after="0" w:line="240" w:lineRule="auto"/>
        <w:ind/>
        <w:rPr>
          <w:sz w:val="22"/>
        </w:rPr>
      </w:pPr>
    </w:p>
    <w:p w14:paraId="48000000">
      <w:pPr>
        <w:spacing w:after="0" w:line="240" w:lineRule="auto"/>
        <w:ind/>
        <w:rPr>
          <w:sz w:val="22"/>
        </w:rPr>
      </w:pPr>
    </w:p>
    <w:p w14:paraId="49000000">
      <w:pPr>
        <w:spacing w:after="0" w:line="240" w:lineRule="auto"/>
        <w:ind/>
        <w:rPr>
          <w:sz w:val="22"/>
        </w:rPr>
      </w:pPr>
    </w:p>
    <w:p w14:paraId="4A000000">
      <w:pPr>
        <w:tabs>
          <w:tab w:leader="none" w:pos="0" w:val="left"/>
        </w:tabs>
        <w:spacing w:after="0" w:line="360" w:lineRule="auto"/>
        <w:ind w:firstLine="709"/>
        <w:jc w:val="center"/>
        <w:rPr>
          <w:b w:val="1"/>
          <w:sz w:val="24"/>
        </w:rPr>
      </w:pPr>
    </w:p>
    <w:sectPr>
      <w:footerReference r:id="rId1" w:type="default"/>
      <w:pgSz w:h="16848" w:orient="portrait" w:w="11908"/>
      <w:pgMar w:bottom="1134" w:footer="0" w:header="0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ind/>
      <w:jc w:val="center"/>
    </w:pP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7_ch" w:type="character">
    <w:name w:val="heading 3"/>
    <w:basedOn w:val="Style_2_ch"/>
    <w:link w:val="Style_7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2"/>
    <w:next w:val="Style_2"/>
    <w:link w:val="Style_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9_ch" w:type="character">
    <w:name w:val="heading 5"/>
    <w:basedOn w:val="Style_2_ch"/>
    <w:link w:val="Style_9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0_ch" w:type="character">
    <w:name w:val="heading 1"/>
    <w:basedOn w:val="Style_2_ch"/>
    <w:link w:val="Style_10"/>
    <w:rPr>
      <w:rFonts w:ascii="Cambria" w:hAnsi="Cambria"/>
      <w:b w:val="1"/>
      <w:color w:val="365F91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2"/>
    <w:next w:val="Style_2"/>
    <w:link w:val="Style_18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8_ch" w:type="character">
    <w:name w:val="Subtitle"/>
    <w:basedOn w:val="Style_2_ch"/>
    <w:link w:val="Style_18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" w:type="paragraph">
    <w:name w:val="toc 10"/>
    <w:next w:val="Style_2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basedOn w:val="Style_2"/>
    <w:next w:val="Style_2"/>
    <w:link w:val="Style_20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0_ch" w:type="character">
    <w:name w:val="Title"/>
    <w:basedOn w:val="Style_2_ch"/>
    <w:link w:val="Style_20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" w:type="paragraph">
    <w:name w:val="heading 4"/>
    <w:basedOn w:val="Style_2"/>
    <w:next w:val="Style_2"/>
    <w:link w:val="Style_2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1_ch" w:type="character">
    <w:name w:val="heading 4"/>
    <w:basedOn w:val="Style_2_ch"/>
    <w:link w:val="Style_21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2_ch" w:type="character">
    <w:name w:val="heading 2"/>
    <w:basedOn w:val="Style_2_ch"/>
    <w:link w:val="Style_22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" w:type="paragraph">
    <w:name w:val="heading 6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2_ch"/>
    <w:link w:val="Style_23"/>
    <w:rPr>
      <w:b w:val="1"/>
      <w:sz w:val="20"/>
    </w:rPr>
  </w:style>
  <w:style w:styleId="Style_24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26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5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2024-03-22T07:41:48Z</dcterms:modified>
</cp:coreProperties>
</file>